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Dee's Vollwertkost</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5"/>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291681" cy="1100138"/>
                <wp:effectExtent b="0" l="0" r="0" t="0"/>
                <wp:wrapSquare wrapText="bothSides" distB="45720" distT="45720" distL="114300" distR="114300"/>
                <wp:docPr id="33" name=""/>
                <a:graphic>
                  <a:graphicData uri="http://schemas.microsoft.com/office/word/2010/wordprocessingShape">
                    <wps:wsp>
                      <wps:cNvSpPr/>
                      <wps:cNvPr id="7" name="Shape 7"/>
                      <wps:spPr>
                        <a:xfrm>
                          <a:off x="3417200" y="3125950"/>
                          <a:ext cx="3932100" cy="13080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Das Erkennen von Chancen</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Irland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2011</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Wo finden die Unternehmer ihre Chancen?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-114299</wp:posOffset>
                </wp:positionH>
                <wp:positionV relativeFrom="paragraph">
                  <wp:posOffset>147320</wp:posOffset>
                </wp:positionV>
                <wp:extent cx="3291681" cy="110013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3291681" cy="110013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
                <a:graphic>
                  <a:graphicData uri="http://schemas.microsoft.com/office/word/2010/wordprocessingShape">
                    <wps:wsp>
                      <wps:cNvSpPr/>
                      <wps:cNvPr id="9" name="Shape 9"/>
                      <wps:spPr>
                        <a:xfrm>
                          <a:off x="3407663" y="859000"/>
                          <a:ext cx="3876675" cy="5842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Dee's ist ein in Irland ansässiger Hersteller von Bio-Burgern. Als sie in einer Anwaltskanzlei arbeitete, fiel ihr auf, dass die Kollegen Pitabrot zum Mittagessen mitbrachten. Ein paar Wochen später machte sie für Freunde bei einem Grillfest Veggie-Burger, die alle aufgegessen wurden, während Fleisch übrig blieb. Sie brachte einen mit und aß ihn im Pitabrot auf der Arbeit, und alle ihre Kollegen wollten ihn probieren. Im März 2008 gab Collins ihren Job auf und konzentrierte sich voll und ganz auf ihr Geschäft, indem sie ihr Produkt auf Bauernmärkten in ganz Cork verkaufte. Im Juli 2009 ging sie offiziell an den Start.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2009 - 2019</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Erkennen von Chancen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Erkennen von Bedürfnissen in den markierten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-139699</wp:posOffset>
                </wp:positionH>
                <wp:positionV relativeFrom="paragraph">
                  <wp:posOffset>33021</wp:posOffset>
                </wp:positionV>
                <wp:extent cx="3914775" cy="588652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7"/>
                        <a:srcRect/>
                        <a:stretch>
                          <a:fillRect/>
                        </a:stretch>
                      </pic:blipFill>
                      <pic:spPr>
                        <a:xfrm>
                          <a:off x="0" y="0"/>
                          <a:ext cx="3914775" cy="5886520"/>
                        </a:xfrm>
                        <a:prstGeom prst="rect"/>
                        <a:ln/>
                      </pic:spPr>
                    </pic:pic>
                  </a:graphicData>
                </a:graphic>
              </wp:anchor>
            </w:drawing>
          </mc:Fallback>
        </mc:AlternateContent>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Kieran Moynihan, ansässiger Unternehmer, Cork Institute of Technology</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3">
      <w:pPr>
        <w:rPr>
          <w:rFonts w:ascii="Source Sans Pro" w:cs="Source Sans Pro" w:eastAsia="Source Sans Pro" w:hAnsi="Source Sans Pro"/>
          <w:color w:val="000000"/>
        </w:rPr>
        <w:sectPr>
          <w:headerReference r:id="rId19" w:type="default"/>
          <w:footerReference r:id="rId20"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21"/>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Gegründet von der irischen Unternehmerin Deirdre Collins</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Dee's ist ein in Irland ansässiger Hersteller von Bio-Burgern, die gluten-, weizen-, soja-, fleisch-, milch- und eifrei sind. Dee's Wholefoods war das erste Unternehmen in Irland, das ein innovatives Sortiment an frischen, biologischen Vollwert-Burgern entwickelte.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Nach 10 Jahren im Geschäft ging das Unternehmen 2019 in Konkurs.</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2"/>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Cork, Irland</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Dee erkannte eine Gelegenheit und gründete ein Unternehmen. Als sie sah, dass sowohl die Leute an ihrem Arbeitsplatz als auch ihre Freunde ihre Burger wirklich mochten, erkannte sie die Gelegenheit, ihr eigenes Unternehmen zu gründen.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4"/>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Erledigen Sie die folgenden kreativen Aufgaben zum Aufspüren von Chancen in Ihrer Routine und in Ihrem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Familie.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 Ihr Tagesablauf: Schließen Sie die Augen und stellen Sie sich Ihren Tagesablauf vor. Schreiben Sie dann alles auf, was Sie an Ihrem Tag tun. Können Sie irgendwelche versteckten Chancen erkennen?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b) Ihre Verbindungen: Schreiben Sie alle Personen in Ihrer Familie auf und was sie tun. Überlegen Sie, welche Gespräche oder Fragen Sie an sie haben. Sprechen Sie mit Ihrer Familie und Ihren Freunden über diese Fragen. Vielleicht gibt es hier eine versteckte Möglichkeit.</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5"/>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7233920</wp:posOffset>
                </wp:positionV>
                <wp:extent cx="6953250" cy="1600200"/>
                <wp:effectExtent b="0" l="0" r="0" t="0"/>
                <wp:wrapSquare wrapText="bothSides" distB="45720" distT="45720" distL="114300" distR="114300"/>
                <wp:docPr id="28" name=""/>
                <a:graphic>
                  <a:graphicData uri="http://schemas.microsoft.com/office/word/2010/wordprocessingShape">
                    <wps:wsp>
                      <wps:cNvSpPr/>
                      <wps:cNvPr id="2" name="Shape 2"/>
                      <wps:spPr>
                        <a:xfrm>
                          <a:off x="1874138" y="2984663"/>
                          <a:ext cx="6943725" cy="159067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//www.cit.ie/contentfiles/PDFs/1%20Spotting%20the%20opportunity%20Kieran%20Moynihan%20EIR%20CIT%20Oct%202011.pdf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Kieran Moynihan (kieran.moynihan@cit.ie)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7233920</wp:posOffset>
                </wp:positionV>
                <wp:extent cx="6953250" cy="160020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6"/>
                        <a:srcRect/>
                        <a:stretch>
                          <a:fillRect/>
                        </a:stretch>
                      </pic:blipFill>
                      <pic:spPr>
                        <a:xfrm>
                          <a:off x="0" y="0"/>
                          <a:ext cx="6953250" cy="1600200"/>
                        </a:xfrm>
                        <a:prstGeom prst="rect"/>
                        <a:ln/>
                      </pic:spPr>
                    </pic:pic>
                  </a:graphicData>
                </a:graphic>
              </wp:anchor>
            </w:drawing>
          </mc:Fallback>
        </mc:AlternateContent>
      </w:r>
    </w:p>
    <w:p w:rsidR="00000000" w:rsidDel="00000000" w:rsidP="00000000" w:rsidRDefault="00000000" w:rsidRPr="00000000" w14:paraId="00000014">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7"/>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8" w:type="first"/>
      <w:footerReference r:id="rId29"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5">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Overskrift1">
    <w:name w:val="heading 1"/>
    <w:basedOn w:val="Normal"/>
    <w:next w:val="Normal"/>
    <w:link w:val="Overskrift1Tegn"/>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Overskrift2">
    <w:name w:val="heading 2"/>
    <w:basedOn w:val="Normal"/>
    <w:next w:val="Normal"/>
    <w:link w:val="Overskrift2Tegn"/>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Overskrift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Overskrift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Overskrift5">
    <w:name w:val="heading 5"/>
    <w:basedOn w:val="Normal"/>
    <w:next w:val="Normal"/>
    <w:uiPriority w:val="9"/>
    <w:semiHidden w:val="1"/>
    <w:unhideWhenUsed w:val="1"/>
    <w:qFormat w:val="1"/>
    <w:pPr>
      <w:keepNext w:val="1"/>
      <w:keepLines w:val="1"/>
      <w:spacing w:after="40" w:before="220"/>
      <w:outlineLvl w:val="4"/>
    </w:pPr>
    <w:rPr>
      <w:b w:val="1"/>
    </w:rPr>
  </w:style>
  <w:style w:type="paragraph" w:styleId="Overskrift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Standardskriftforavsnitt" w:default="1">
    <w:name w:val="Default Paragraph Font"/>
    <w:uiPriority w:val="1"/>
    <w:semiHidden w:val="1"/>
    <w:unhideWhenUsed w:val="1"/>
  </w:style>
  <w:style w:type="table" w:styleId="Vanligtabel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liste" w:default="1">
    <w:name w:val="No List"/>
    <w:uiPriority w:val="99"/>
    <w:semiHidden w:val="1"/>
    <w:unhideWhenUsed w:val="1"/>
  </w:style>
  <w:style w:type="paragraph" w:styleId="Tittel">
    <w:name w:val="Title"/>
    <w:basedOn w:val="Normal"/>
    <w:next w:val="Normal"/>
    <w:link w:val="TittelTegn"/>
    <w:uiPriority w:val="10"/>
    <w:qFormat w:val="1"/>
    <w:pPr>
      <w:keepNext w:val="1"/>
      <w:keepLines w:val="1"/>
      <w:spacing w:after="120" w:before="480"/>
    </w:pPr>
    <w:rPr>
      <w:b w:val="1"/>
      <w:sz w:val="72"/>
      <w:szCs w:val="72"/>
    </w:rPr>
  </w:style>
  <w:style w:type="paragraph" w:styleId="Topptekst">
    <w:name w:val="header"/>
    <w:basedOn w:val="Normal"/>
    <w:link w:val="TopptekstTegn"/>
    <w:uiPriority w:val="99"/>
    <w:unhideWhenUsed w:val="1"/>
    <w:rsid w:val="002B6AE4"/>
    <w:pPr>
      <w:tabs>
        <w:tab w:val="center" w:pos="4513"/>
        <w:tab w:val="right" w:pos="9026"/>
      </w:tabs>
      <w:spacing w:after="0" w:line="240" w:lineRule="auto"/>
    </w:pPr>
  </w:style>
  <w:style w:type="character" w:styleId="TopptekstTegn" w:customStyle="1">
    <w:name w:val="Topptekst Tegn"/>
    <w:basedOn w:val="Standardskriftforavsnitt"/>
    <w:link w:val="Topptekst"/>
    <w:uiPriority w:val="99"/>
    <w:rsid w:val="002B6AE4"/>
  </w:style>
  <w:style w:type="paragraph" w:styleId="Bunntekst">
    <w:name w:val="footer"/>
    <w:basedOn w:val="Normal"/>
    <w:link w:val="BunntekstTegn"/>
    <w:uiPriority w:val="99"/>
    <w:unhideWhenUsed w:val="1"/>
    <w:rsid w:val="002B6AE4"/>
    <w:pPr>
      <w:tabs>
        <w:tab w:val="center" w:pos="4513"/>
        <w:tab w:val="right" w:pos="9026"/>
      </w:tabs>
      <w:spacing w:after="0" w:line="240" w:lineRule="auto"/>
    </w:pPr>
  </w:style>
  <w:style w:type="character" w:styleId="BunntekstTegn" w:customStyle="1">
    <w:name w:val="Bunntekst Tegn"/>
    <w:basedOn w:val="Standardskriftforavsnitt"/>
    <w:link w:val="Bunntekst"/>
    <w:uiPriority w:val="99"/>
    <w:rsid w:val="002B6AE4"/>
  </w:style>
  <w:style w:type="character" w:styleId="Overskrift1Tegn" w:customStyle="1">
    <w:name w:val="Overskrift 1 Tegn"/>
    <w:basedOn w:val="Standardskriftforavsnitt"/>
    <w:link w:val="Overskrift1"/>
    <w:uiPriority w:val="9"/>
    <w:rsid w:val="002B6AE4"/>
    <w:rPr>
      <w:rFonts w:asciiTheme="majorHAnsi" w:cstheme="majorBidi" w:eastAsiaTheme="majorEastAsia" w:hAnsiTheme="majorHAnsi"/>
      <w:color w:val="225c99"/>
      <w:sz w:val="32"/>
      <w:szCs w:val="32"/>
    </w:rPr>
  </w:style>
  <w:style w:type="character" w:styleId="Overskrift2Tegn" w:customStyle="1">
    <w:name w:val="Overskrift 2 Tegn"/>
    <w:basedOn w:val="Standardskriftforavsnitt"/>
    <w:link w:val="Overskrift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Undertittel">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eavsnitt">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telTegn" w:customStyle="1">
    <w:name w:val="Tittel Tegn"/>
    <w:basedOn w:val="Standardskriftforavsnitt"/>
    <w:link w:val="Tittel"/>
    <w:uiPriority w:val="10"/>
    <w:rsid w:val="007B2331"/>
    <w:rPr>
      <w:b w:val="1"/>
      <w:sz w:val="72"/>
      <w:szCs w:val="72"/>
    </w:rPr>
  </w:style>
  <w:style w:type="character" w:styleId="Hyperkobling">
    <w:name w:val="Hyperlink"/>
    <w:basedOn w:val="Standardskriftforavsnitt"/>
    <w:uiPriority w:val="99"/>
    <w:unhideWhenUsed w:val="1"/>
    <w:rsid w:val="00613F9C"/>
    <w:rPr>
      <w:color w:val="0563c1" w:themeColor="hyperlink"/>
      <w:u w:val="single"/>
    </w:rPr>
  </w:style>
  <w:style w:type="character" w:styleId="Ulstomtale">
    <w:name w:val="Unresolved Mention"/>
    <w:basedOn w:val="Standardskriftforavsnitt"/>
    <w:uiPriority w:val="99"/>
    <w:semiHidden w:val="1"/>
    <w:unhideWhenUsed w:val="1"/>
    <w:rsid w:val="00613F9C"/>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4.xml"/><Relationship Id="rId22" Type="http://schemas.openxmlformats.org/officeDocument/2006/relationships/image" Target="media/image9.png"/><Relationship Id="rId21" Type="http://schemas.openxmlformats.org/officeDocument/2006/relationships/image" Target="media/image10.png"/><Relationship Id="rId24" Type="http://schemas.openxmlformats.org/officeDocument/2006/relationships/image" Target="media/image13.png"/><Relationship Id="rId23" Type="http://schemas.openxmlformats.org/officeDocument/2006/relationships/image" Target="media/image1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26" Type="http://schemas.openxmlformats.org/officeDocument/2006/relationships/image" Target="media/image7.png"/><Relationship Id="rId25" Type="http://schemas.openxmlformats.org/officeDocument/2006/relationships/image" Target="media/image8.png"/><Relationship Id="rId28" Type="http://schemas.openxmlformats.org/officeDocument/2006/relationships/header" Target="header5.xml"/><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footer" Target="footer5.xml"/><Relationship Id="rId7" Type="http://schemas.openxmlformats.org/officeDocument/2006/relationships/header" Target="header1.xml"/><Relationship Id="rId8" Type="http://schemas.openxmlformats.org/officeDocument/2006/relationships/header" Target="header3.xml"/><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image" Target="media/image5.jpg"/><Relationship Id="rId12" Type="http://schemas.openxmlformats.org/officeDocument/2006/relationships/footer" Target="footer1.xml"/><Relationship Id="rId15" Type="http://schemas.openxmlformats.org/officeDocument/2006/relationships/image" Target="media/image15.png"/><Relationship Id="rId14" Type="http://schemas.openxmlformats.org/officeDocument/2006/relationships/image" Target="media/image1.png"/><Relationship Id="rId17" Type="http://schemas.openxmlformats.org/officeDocument/2006/relationships/image" Target="media/image14.png"/><Relationship Id="rId16" Type="http://schemas.openxmlformats.org/officeDocument/2006/relationships/image" Target="media/image12.png"/><Relationship Id="rId19" Type="http://schemas.openxmlformats.org/officeDocument/2006/relationships/header" Target="header4.xml"/><Relationship Id="rId18" Type="http://schemas.openxmlformats.org/officeDocument/2006/relationships/image" Target="media/image11.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teh/LR5SWhvwxLvzg1Bj0acrzhQ==">AMUW2mX5Ows5b2R3VXVaglZKtVhW2Tjt/s74bFmdQPTxhOmVL6UsWqCFIqQE+aoYAgflh21QGNJAQHPcKuVLwNNI/OmAIa9QmK96iZvwSvjZNbcII1lGD7Y=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2023-03-15T11:54:00.0000000Z</dcterms:created>
  <dc:creator>Gary</dc:creator>
</cp:coreProperties>
</file>