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spacing w:after="280" w:lineRule="auto"/>
        <w:jc w:val="cente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6.jpg"/>
            <a:graphic>
              <a:graphicData uri="http://schemas.openxmlformats.org/drawingml/2006/picture">
                <pic:pic>
                  <pic:nvPicPr>
                    <pic:cNvPr id="0" name="image6.jpg"/>
                    <pic:cNvPicPr preferRelativeResize="0"/>
                  </pic:nvPicPr>
                  <pic:blipFill>
                    <a:blip r:embed="rId11"/>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7" name=""/>
                <a:graphic>
                  <a:graphicData uri="http://schemas.microsoft.com/office/word/2010/wordprocessingShape">
                    <wps:wsp>
                      <wps:cNvSpPr/>
                      <wps:cNvPr id="11" name="Shape 11"/>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32"/>
                                <w:vertAlign w:val="baseline"/>
                              </w:rPr>
                              <w:t xml:space="preserve">LEGO</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7" name="image16.png"/>
                <a:graphic>
                  <a:graphicData uri="http://schemas.openxmlformats.org/drawingml/2006/picture">
                    <pic:pic>
                      <pic:nvPicPr>
                        <pic:cNvPr id="0" name="image16.png"/>
                        <pic:cNvPicPr preferRelativeResize="0"/>
                      </pic:nvPicPr>
                      <pic:blipFill>
                        <a:blip r:embed="rId13"/>
                        <a:srcRect/>
                        <a:stretch>
                          <a:fillRect/>
                        </a:stretch>
                      </pic:blipFill>
                      <pic:spPr>
                        <a:xfrm>
                          <a:off x="0" y="0"/>
                          <a:ext cx="1741170" cy="16129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3867150" cy="1358728"/>
                <wp:effectExtent b="0" l="0" r="0" t="0"/>
                <wp:wrapSquare wrapText="bothSides" distB="45720" distT="45720" distL="114300" distR="114300"/>
                <wp:docPr id="33" name=""/>
                <a:graphic>
                  <a:graphicData uri="http://schemas.microsoft.com/office/word/2010/wordprocessingShape">
                    <wps:wsp>
                      <wps:cNvSpPr/>
                      <wps:cNvPr id="7" name="Shape 7"/>
                      <wps:spPr>
                        <a:xfrm>
                          <a:off x="3417188" y="3108488"/>
                          <a:ext cx="3857625" cy="134302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vertAlign w:val="baseline"/>
                              </w:rPr>
                              <w:t xml:space="preserve">TOC \o "1-2" \h \z \u </w:t>
                            </w:r>
                            <w:r w:rsidDel="00000000" w:rsidR="00000000" w:rsidRPr="00000000">
                              <w:rPr>
                                <w:rFonts w:ascii="Calibri" w:cs="Calibri" w:eastAsia="Calibri" w:hAnsi="Calibri"/>
                                <w:b w:val="0"/>
                                <w:i w:val="0"/>
                                <w:smallCaps w:val="0"/>
                                <w:strike w:val="0"/>
                                <w:color w:val="ffffff"/>
                                <w:sz w:val="28"/>
                                <w:u w:val="single"/>
                                <w:vertAlign w:val="baseline"/>
                              </w:rPr>
                              <w:t xml:space="preserve">LEGO</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Dänemark</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Seit Anfang der 2000er Jahre</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Ethisches und nachhaltiges Denken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3867150" cy="1358728"/>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4"/>
                        <a:srcRect/>
                        <a:stretch>
                          <a:fillRect/>
                        </a:stretch>
                      </pic:blipFill>
                      <pic:spPr>
                        <a:xfrm>
                          <a:off x="0" y="0"/>
                          <a:ext cx="3867150" cy="1358728"/>
                        </a:xfrm>
                        <a:prstGeom prst="rect"/>
                        <a:ln/>
                      </pic:spPr>
                    </pic:pic>
                  </a:graphicData>
                </a:graphic>
              </wp:anchor>
            </w:drawing>
          </mc:Fallback>
        </mc:AlternateContent>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1023620</wp:posOffset>
                </wp:positionV>
                <wp:extent cx="3914775" cy="6087523"/>
                <wp:effectExtent b="0" l="0" r="0" t="0"/>
                <wp:wrapSquare wrapText="bothSides" distB="45720" distT="45720" distL="114300" distR="114300"/>
                <wp:docPr id="35" name=""/>
                <a:graphic>
                  <a:graphicData uri="http://schemas.microsoft.com/office/word/2010/wordprocessingShape">
                    <wps:wsp>
                      <wps:cNvSpPr/>
                      <wps:cNvPr id="9" name="Shape 9"/>
                      <wps:spPr>
                        <a:xfrm>
                          <a:off x="3407663" y="770100"/>
                          <a:ext cx="3876675" cy="60198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w:t>
                            </w:r>
                            <w:r w:rsidDel="00000000" w:rsidR="00000000" w:rsidRPr="00000000">
                              <w:rPr>
                                <w:rFonts w:ascii="Calibri" w:cs="Calibri" w:eastAsia="Calibri" w:hAnsi="Calibri"/>
                                <w:b w:val="1"/>
                                <w:i w:val="1"/>
                                <w:smallCaps w:val="0"/>
                                <w:strike w:val="0"/>
                                <w:color w:val="000000"/>
                                <w:sz w:val="40"/>
                                <w:vertAlign w:val="baseline"/>
                              </w:rPr>
                              <w:t xml:space="preserve">ie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1"/>
                                <w:vertAlign w:val="baseline"/>
                              </w:rPr>
                              <w:t xml:space="preserve">LEGO, ein 1949 gegründetes dänisches Spielzeugunternehmen, hat sich zu einer weltweit bekannten Marke entwickelt, die eine breite Palette von Produkten für Kinder und Erwachsene anbietet. In den frühen 2000er Jahren hatte das Unternehmen jedoch mit rückläufigen Umsätzen und Kritik an seinen umweltschädlichen Produktionspraktiken zu kämpfen. Um dem entgegenzuwirken, verlagerte LEGO seinen Schwerpunkt auf Nachhaltigkeit und ethische Geschäftspraktiken. Das Unternehmen verpflichtete sich, seine Fabriken mit erneuerbaren Energien zu versorgen, seinen CO2-Fußabdruck zu verringern und die Abfallmenge durch den vermehrten Einsatz recycelter Materialien zu minimieren.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1"/>
                                <w:vertAlign w:val="baseline"/>
                              </w:rPr>
                            </w:r>
                            <w:r w:rsidDel="00000000" w:rsidR="00000000" w:rsidRPr="00000000">
                              <w:rPr>
                                <w:rFonts w:ascii="Calibri" w:cs="Calibri" w:eastAsia="Calibri" w:hAnsi="Calibri"/>
                                <w:b w:val="0"/>
                                <w:i w:val="0"/>
                                <w:smallCaps w:val="0"/>
                                <w:strike w:val="0"/>
                                <w:color w:val="000000"/>
                                <w:sz w:val="21"/>
                                <w:vertAlign w:val="baseline"/>
                              </w:rPr>
                              <w:t xml:space="preserve">LEGO legte auch Wert auf ethische Erwägungen, indem es in seiner gesamten Lieferkette faire Arbeitsbedingungen einführte. Zu diesem Zweck entwickelte das Unternehmen einen Verhaltenskodex für Zulieferer, der faire Löhne, sichere Arbeitsbedingungen und andere Arbeitsstandards vorschreibt. Heute ist LEGO ein Vorreiter in Sachen sozialer Verantwortung in der Spielzeugindustrie und zeigt, wie ethisches und nachhaltiges Denken einem Unternehmen zugute kommen kann.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1"/>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1"/>
                                <w:vertAlign w:val="baseline"/>
                              </w:rPr>
                              <w:t xml:space="preserve">LEGO gibt es bereits seit den 1940er Jahren, doch seit Anfang der 2000er Jahre hat sich das Unternehmen auf ein nachhaltigeres Geschäftsmodell umgestellt.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1"/>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1"/>
                                <w:vertAlign w:val="baseline"/>
                              </w:rPr>
                              <w:t xml:space="preserve">Die Kernbereiche von LEGO konzentrieren sich auf die Herstellung von Qualitätsprodukten, die zu Kreativität und Lernen anregen und gleichzeitig hohe ethische und ökologische Standards erfüllen.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1023620</wp:posOffset>
                </wp:positionV>
                <wp:extent cx="3914775" cy="6087523"/>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5"/>
                        <a:srcRect/>
                        <a:stretch>
                          <a:fillRect/>
                        </a:stretch>
                      </pic:blipFill>
                      <pic:spPr>
                        <a:xfrm>
                          <a:off x="0" y="0"/>
                          <a:ext cx="3914775" cy="6087523"/>
                        </a:xfrm>
                        <a:prstGeom prst="rect"/>
                        <a:ln/>
                      </pic:spPr>
                    </pic:pic>
                  </a:graphicData>
                </a:graphic>
              </wp:anchor>
            </w:drawing>
          </mc:Fallback>
        </mc:AlternateContent>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1" name=""/>
                <a:graphic>
                  <a:graphicData uri="http://schemas.microsoft.com/office/word/2010/wordprocessingShape">
                    <wps:wsp>
                      <wps:cNvSpPr/>
                      <wps:cNvPr id="5" name="Shape 5"/>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Ole Kirk Christiansen ist der Gründer der LEGO Gruppe.</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Privates Unternehmen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1" name="image10.png"/>
                <a:graphic>
                  <a:graphicData uri="http://schemas.openxmlformats.org/drawingml/2006/picture">
                    <pic:pic>
                      <pic:nvPicPr>
                        <pic:cNvPr id="0" name="image10.png"/>
                        <pic:cNvPicPr preferRelativeResize="0"/>
                      </pic:nvPicPr>
                      <pic:blipFill>
                        <a:blip r:embed="rId16"/>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6">
      <w:pPr>
        <w:rPr>
          <w:rFonts w:ascii="Source Sans Pro" w:cs="Source Sans Pro" w:eastAsia="Source Sans Pro" w:hAnsi="Source Sans Pro"/>
          <w:color w:val="000000"/>
        </w:rPr>
        <w:sectPr>
          <w:headerReference r:id="rId17" w:type="default"/>
          <w:footerReference r:id="rId18"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28" name=""/>
                <a:graphic>
                  <a:graphicData uri="http://schemas.microsoft.com/office/word/2010/wordprocessingShape">
                    <wps:wsp>
                      <wps:cNvSpPr/>
                      <wps:cNvPr id="2" name="Shape 2"/>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28" name="image7.png"/>
                <a:graphic>
                  <a:graphicData uri="http://schemas.openxmlformats.org/drawingml/2006/picture">
                    <pic:pic>
                      <pic:nvPicPr>
                        <pic:cNvPr id="0" name="image7.png"/>
                        <pic:cNvPicPr preferRelativeResize="0"/>
                      </pic:nvPicPr>
                      <pic:blipFill>
                        <a:blip r:embed="rId19"/>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909265"/>
                <wp:effectExtent b="0" l="0" r="0" t="0"/>
                <wp:wrapSquare wrapText="bothSides" distB="45720" distT="45720" distL="114300" distR="114300"/>
                <wp:docPr id="32" name=""/>
                <a:graphic>
                  <a:graphicData uri="http://schemas.microsoft.com/office/word/2010/wordprocessingShape">
                    <wps:wsp>
                      <wps:cNvSpPr/>
                      <wps:cNvPr id="6" name="Shape 6"/>
                      <wps:spPr>
                        <a:xfrm>
                          <a:off x="3326700" y="1424150"/>
                          <a:ext cx="403860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Bisherige Ergebnisse </w:t>
                            </w:r>
                          </w:p>
                          <w:p w:rsidR="00000000" w:rsidDel="00000000" w:rsidP="00000000" w:rsidRDefault="00000000" w:rsidRPr="00000000">
                            <w:pPr>
                              <w:spacing w:after="120" w:before="0" w:line="240"/>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1"/>
                                <w:vertAlign w:val="baseline"/>
                              </w:rPr>
                              <w:t xml:space="preserve">LEGO hat mit großem Erfolg ethisches und nachhaltiges Denken zur Unterstützung seines Geschäfts eingesetzt. In den frühen 2000er Jahren sah sich LEGO mit rückläufigen Verkaufszahlen und Kritik an seinen umweltschädlichen Produktionsmethoden konfrontiert. Daraufhin beschloss das Unternehmen, einen nachhaltigeren und ethischeren Ansatz für seine Geschäftstätigkeit zu wählen.</w:t>
                            </w:r>
                          </w:p>
                          <w:p w:rsidR="00000000" w:rsidDel="00000000" w:rsidP="00000000" w:rsidRDefault="00000000" w:rsidRPr="00000000">
                            <w:pPr>
                              <w:spacing w:after="120" w:before="0" w:line="240"/>
                              <w:ind w:left="0" w:right="0" w:firstLine="0"/>
                              <w:jc w:val="both"/>
                              <w:textDirection w:val="btLr"/>
                            </w:pPr>
                            <w:r w:rsidDel="00000000" w:rsidR="00000000" w:rsidRPr="00000000">
                              <w:rPr>
                                <w:rFonts w:ascii="Calibri" w:cs="Calibri" w:eastAsia="Calibri" w:hAnsi="Calibri"/>
                                <w:b w:val="0"/>
                                <w:i w:val="0"/>
                                <w:smallCaps w:val="0"/>
                                <w:strike w:val="0"/>
                                <w:color w:val="000000"/>
                                <w:sz w:val="21"/>
                                <w:vertAlign w:val="baseline"/>
                              </w:rPr>
                            </w:r>
                            <w:r w:rsidDel="00000000" w:rsidR="00000000" w:rsidRPr="00000000">
                              <w:rPr>
                                <w:rFonts w:ascii="Calibri" w:cs="Calibri" w:eastAsia="Calibri" w:hAnsi="Calibri"/>
                                <w:b w:val="0"/>
                                <w:i w:val="0"/>
                                <w:smallCaps w:val="0"/>
                                <w:strike w:val="0"/>
                                <w:color w:val="000000"/>
                                <w:sz w:val="21"/>
                                <w:vertAlign w:val="baseline"/>
                              </w:rPr>
                              <w:t xml:space="preserve">Die Bemühungen von LEGO, ein nachhaltigeres und ethischeres Unternehmen zu werden, haben sich in mehrfacher Hinsicht ausgezahlt. Das Unternehmen hat seine Kohlenstoffemissionen bis 2016 um 10 % reduziert und sein Ziel erreicht, seine Fabriken bis 2017 zu 100 % mit erneuerbarer Energie zu versorgen. Außerdem stiegen die Verkaufszahlen von LEGO wieder an, da die Verbraucher positiv auf das Engagement des Unternehmens für Nachhaltigkeit und ethische Geschäftspraktiken reagierten.</w:t>
                            </w:r>
                          </w:p>
                          <w:p w:rsidR="00000000" w:rsidDel="00000000" w:rsidP="00000000" w:rsidRDefault="00000000" w:rsidRPr="00000000">
                            <w:pPr>
                              <w:spacing w:after="120" w:before="0" w:line="240"/>
                              <w:ind w:left="0" w:right="0" w:firstLine="0"/>
                              <w:jc w:val="both"/>
                              <w:textDirection w:val="btLr"/>
                            </w:pPr>
                            <w:r w:rsidDel="00000000" w:rsidR="00000000" w:rsidRPr="00000000">
                              <w:rPr>
                                <w:rFonts w:ascii="Calibri" w:cs="Calibri" w:eastAsia="Calibri" w:hAnsi="Calibri"/>
                                <w:b w:val="0"/>
                                <w:i w:val="0"/>
                                <w:smallCaps w:val="0"/>
                                <w:strike w:val="0"/>
                                <w:color w:val="000000"/>
                                <w:sz w:val="21"/>
                                <w:vertAlign w:val="baseline"/>
                              </w:rPr>
                            </w:r>
                            <w:r w:rsidDel="00000000" w:rsidR="00000000" w:rsidRPr="00000000">
                              <w:rPr>
                                <w:rFonts w:ascii="Calibri" w:cs="Calibri" w:eastAsia="Calibri" w:hAnsi="Calibri"/>
                                <w:b w:val="0"/>
                                <w:i w:val="0"/>
                                <w:smallCaps w:val="0"/>
                                <w:strike w:val="0"/>
                                <w:color w:val="000000"/>
                                <w:sz w:val="21"/>
                                <w:vertAlign w:val="baseline"/>
                              </w:rPr>
                              <w:t xml:space="preserve">Der Ruf von LEGO als sozial verantwortungsbewusstes Unternehmen hat sich ebenfalls verbessert, was zu einer erhöhten Markentreue und einer positiven Berichterstattung in den Medien geführt hat. In den Jahren 2020 und 2021 wurde LEGO vom Reputation Institute als das weltweit angesehenste Unternehmen für seine Bemühungen im Bereich der sozialen Verantwortung eingestuft, wozu auch die Arbeit im Bereich Nachhaltigkeit und ethische Geschäftspraktiken gehört.</w:t>
                            </w:r>
                          </w:p>
                          <w:p w:rsidR="00000000" w:rsidDel="00000000" w:rsidP="00000000" w:rsidRDefault="00000000" w:rsidRPr="00000000">
                            <w:pPr>
                              <w:spacing w:after="120" w:before="0" w:line="240"/>
                              <w:ind w:left="0" w:right="0" w:firstLine="0"/>
                              <w:jc w:val="both"/>
                              <w:textDirection w:val="btLr"/>
                            </w:pPr>
                            <w:r w:rsidDel="00000000" w:rsidR="00000000" w:rsidRPr="00000000">
                              <w:rPr>
                                <w:rFonts w:ascii="Calibri" w:cs="Calibri" w:eastAsia="Calibri" w:hAnsi="Calibri"/>
                                <w:b w:val="0"/>
                                <w:i w:val="0"/>
                                <w:smallCaps w:val="0"/>
                                <w:strike w:val="0"/>
                                <w:color w:val="000000"/>
                                <w:sz w:val="21"/>
                                <w:vertAlign w:val="baseline"/>
                              </w:rPr>
                            </w:r>
                            <w:r w:rsidDel="00000000" w:rsidR="00000000" w:rsidRPr="00000000">
                              <w:rPr>
                                <w:rFonts w:ascii="Calibri" w:cs="Calibri" w:eastAsia="Calibri" w:hAnsi="Calibri"/>
                                <w:b w:val="0"/>
                                <w:i w:val="0"/>
                                <w:smallCaps w:val="0"/>
                                <w:strike w:val="0"/>
                                <w:color w:val="000000"/>
                                <w:sz w:val="21"/>
                                <w:vertAlign w:val="baseline"/>
                              </w:rPr>
                              <w:t xml:space="preserve">Insgesamt zeigt der Erfolg von LEGO bei der Nutzung von ethischem und nachhaltigem Denken, dass Unternehmen florieren können, wenn sie hohe ethische und ökologische Standards einhalten.</w:t>
                            </w:r>
                          </w:p>
                          <w:p w:rsidR="00000000" w:rsidDel="00000000" w:rsidP="00000000" w:rsidRDefault="00000000" w:rsidRPr="00000000">
                            <w:pPr>
                              <w:spacing w:after="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1"/>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909265"/>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20"/>
                        <a:srcRect/>
                        <a:stretch>
                          <a:fillRect/>
                        </a:stretch>
                      </pic:blipFill>
                      <pic:spPr>
                        <a:xfrm>
                          <a:off x="0" y="0"/>
                          <a:ext cx="4076700" cy="490926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57199"/>
                <wp:effectExtent b="0" l="0" r="0" t="0"/>
                <wp:wrapSquare wrapText="bothSides" distB="45720" distT="45720" distL="114300" distR="114300"/>
                <wp:docPr id="36" name=""/>
                <a:graphic>
                  <a:graphicData uri="http://schemas.microsoft.com/office/word/2010/wordprocessingShape">
                    <wps:wsp>
                      <wps:cNvSpPr/>
                      <wps:cNvPr id="10" name="Shape 10"/>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8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4"/>
                                <w:vertAlign w:val="baseline"/>
                              </w:rPr>
                              <w:t xml:space="preserve">Ursprünge</w:t>
                            </w:r>
                          </w:p>
                          <w:p w:rsidR="00000000" w:rsidDel="00000000" w:rsidP="00000000" w:rsidRDefault="00000000" w:rsidRPr="00000000">
                            <w:pPr>
                              <w:spacing w:after="8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4"/>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Billund, Dänemark</w:t>
                            </w:r>
                          </w:p>
                          <w:p w:rsidR="00000000" w:rsidDel="00000000" w:rsidP="00000000" w:rsidRDefault="00000000" w:rsidRPr="00000000">
                            <w:pPr>
                              <w:spacing w:after="8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1"/>
                                <w:i w:val="1"/>
                                <w:smallCaps w:val="0"/>
                                <w:strike w:val="0"/>
                                <w:color w:val="000000"/>
                                <w:sz w:val="34"/>
                                <w:vertAlign w:val="baseline"/>
                              </w:rPr>
                              <w:t xml:space="preserve">Warum es für AGILITe relevant ist</w:t>
                            </w:r>
                          </w:p>
                          <w:p w:rsidR="00000000" w:rsidDel="00000000" w:rsidP="00000000" w:rsidRDefault="00000000" w:rsidRPr="00000000">
                            <w:pPr>
                              <w:spacing w:after="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4"/>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LEGO eignet sich aus mehreren Gründen hervorragend als Fallstudie für jemanden, der ethisches und nachhaltiges Denken bei Unternehmern fördern möchte:</w:t>
                            </w:r>
                          </w:p>
                          <w:p w:rsidR="00000000" w:rsidDel="00000000" w:rsidP="00000000" w:rsidRDefault="00000000" w:rsidRPr="00000000">
                            <w:pPr>
                              <w:spacing w:after="60" w:before="0" w:line="240"/>
                              <w:ind w:left="266.00000381469727" w:right="0" w:firstLine="65.99999904632568"/>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1"/>
                                <w:i w:val="0"/>
                                <w:smallCaps w:val="0"/>
                                <w:strike w:val="0"/>
                                <w:color w:val="000000"/>
                                <w:sz w:val="24"/>
                                <w:vertAlign w:val="baseline"/>
                              </w:rPr>
                              <w:t xml:space="preserve">Erfolgreiche Umgestaltung des Geschäftsmodells </w:t>
                            </w:r>
                            <w:r w:rsidDel="00000000" w:rsidR="00000000" w:rsidRPr="00000000">
                              <w:rPr>
                                <w:rFonts w:ascii="Calibri" w:cs="Calibri" w:eastAsia="Calibri" w:hAnsi="Calibri"/>
                                <w:b w:val="0"/>
                                <w:i w:val="0"/>
                                <w:smallCaps w:val="0"/>
                                <w:strike w:val="0"/>
                                <w:color w:val="000000"/>
                                <w:sz w:val="24"/>
                                <w:vertAlign w:val="baseline"/>
                              </w:rPr>
                              <w:t xml:space="preserve">- </w:t>
                            </w:r>
                            <w:r w:rsidDel="00000000" w:rsidR="00000000" w:rsidRPr="00000000">
                              <w:rPr>
                                <w:rFonts w:ascii="Calibri" w:cs="Calibri" w:eastAsia="Calibri" w:hAnsi="Calibri"/>
                                <w:b w:val="0"/>
                                <w:i w:val="0"/>
                                <w:smallCaps w:val="0"/>
                                <w:strike w:val="0"/>
                                <w:color w:val="000000"/>
                                <w:sz w:val="22"/>
                                <w:vertAlign w:val="baseline"/>
                              </w:rPr>
                              <w:t xml:space="preserve">LEGO hat sein Geschäftsmodell erfolgreich umgestellt, um Nachhaltigkeit und ethische Praktiken in den Vordergrund zu stellen, was zu einer Steigerung des Umsatzes und des Markenrufs geführt hat.</w:t>
                            </w:r>
                          </w:p>
                          <w:p w:rsidR="00000000" w:rsidDel="00000000" w:rsidP="00000000" w:rsidRDefault="00000000" w:rsidRPr="00000000">
                            <w:pPr>
                              <w:spacing w:after="60" w:before="0" w:line="240"/>
                              <w:ind w:left="266.00000381469727" w:right="0" w:firstLine="65.99999904632568"/>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0"/>
                                <w:smallCaps w:val="0"/>
                                <w:strike w:val="0"/>
                                <w:color w:val="000000"/>
                                <w:sz w:val="24"/>
                                <w:vertAlign w:val="baseline"/>
                              </w:rPr>
                              <w:t xml:space="preserve">Ganzheitlicher Ansatz </w:t>
                            </w:r>
                            <w:r w:rsidDel="00000000" w:rsidR="00000000" w:rsidRPr="00000000">
                              <w:rPr>
                                <w:rFonts w:ascii="Calibri" w:cs="Calibri" w:eastAsia="Calibri" w:hAnsi="Calibri"/>
                                <w:b w:val="0"/>
                                <w:i w:val="0"/>
                                <w:smallCaps w:val="0"/>
                                <w:strike w:val="0"/>
                                <w:color w:val="000000"/>
                                <w:sz w:val="24"/>
                                <w:vertAlign w:val="baseline"/>
                              </w:rPr>
                              <w:t xml:space="preserve">- </w:t>
                            </w:r>
                            <w:r w:rsidDel="00000000" w:rsidR="00000000" w:rsidRPr="00000000">
                              <w:rPr>
                                <w:rFonts w:ascii="Calibri" w:cs="Calibri" w:eastAsia="Calibri" w:hAnsi="Calibri"/>
                                <w:b w:val="0"/>
                                <w:i w:val="0"/>
                                <w:smallCaps w:val="0"/>
                                <w:strike w:val="0"/>
                                <w:color w:val="000000"/>
                                <w:sz w:val="22"/>
                                <w:vertAlign w:val="baseline"/>
                              </w:rPr>
                              <w:t xml:space="preserve">ihre Veränderungen betrafen die gesamte Lieferkette</w:t>
                            </w:r>
                          </w:p>
                          <w:p w:rsidR="00000000" w:rsidDel="00000000" w:rsidP="00000000" w:rsidRDefault="00000000" w:rsidRPr="00000000">
                            <w:pPr>
                              <w:spacing w:after="60" w:before="0" w:line="240"/>
                              <w:ind w:left="266.00000381469727" w:right="0" w:firstLine="65.99999904632568"/>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0"/>
                                <w:smallCaps w:val="0"/>
                                <w:strike w:val="0"/>
                                <w:color w:val="000000"/>
                                <w:sz w:val="24"/>
                                <w:vertAlign w:val="baseline"/>
                              </w:rPr>
                              <w:t xml:space="preserve">Innovation </w:t>
                            </w:r>
                            <w:r w:rsidDel="00000000" w:rsidR="00000000" w:rsidRPr="00000000">
                              <w:rPr>
                                <w:rFonts w:ascii="Calibri" w:cs="Calibri" w:eastAsia="Calibri" w:hAnsi="Calibri"/>
                                <w:b w:val="0"/>
                                <w:i w:val="0"/>
                                <w:smallCaps w:val="0"/>
                                <w:strike w:val="0"/>
                                <w:color w:val="000000"/>
                                <w:sz w:val="24"/>
                                <w:vertAlign w:val="baseline"/>
                              </w:rPr>
                              <w:t xml:space="preserve">- </w:t>
                            </w:r>
                            <w:r w:rsidDel="00000000" w:rsidR="00000000" w:rsidRPr="00000000">
                              <w:rPr>
                                <w:rFonts w:ascii="Calibri" w:cs="Calibri" w:eastAsia="Calibri" w:hAnsi="Calibri"/>
                                <w:b w:val="0"/>
                                <w:i w:val="0"/>
                                <w:smallCaps w:val="0"/>
                                <w:strike w:val="0"/>
                                <w:color w:val="000000"/>
                                <w:sz w:val="22"/>
                                <w:vertAlign w:val="baseline"/>
                              </w:rPr>
                              <w:t xml:space="preserve">LEGO Steine werden jetzt aus nachhaltigeren Materialien hergestellt, darunter auch Zuckerrohr</w:t>
                            </w:r>
                          </w:p>
                          <w:p w:rsidR="00000000" w:rsidDel="00000000" w:rsidP="00000000" w:rsidRDefault="00000000" w:rsidRPr="00000000">
                            <w:pPr>
                              <w:spacing w:after="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Der Wandel von LEGO von einem Unternehmen, das mit rückläufigen Umsätzen und Kritik an umweltschädlichen Produktionspraktiken zu kämpfen hatte, zu einem Vorreiter in Sachen Nachhaltigkeit und ethischen Geschäftspraktiken ist eine wertvolle Fallstudie für Unternehmer, die ethisches und nachhaltiges Denken in ihrem eigenen Unternehmen fördern wollen.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57199"/>
                <wp:effectExtent b="0" l="0" r="0" t="0"/>
                <wp:wrapSquare wrapText="bothSides" distB="45720" distT="45720" distL="114300" distR="114300"/>
                <wp:docPr id="36" name="image15.png"/>
                <a:graphic>
                  <a:graphicData uri="http://schemas.openxmlformats.org/drawingml/2006/picture">
                    <pic:pic>
                      <pic:nvPicPr>
                        <pic:cNvPr id="0" name="image15.png"/>
                        <pic:cNvPicPr preferRelativeResize="0"/>
                      </pic:nvPicPr>
                      <pic:blipFill>
                        <a:blip r:embed="rId21"/>
                        <a:srcRect/>
                        <a:stretch>
                          <a:fillRect/>
                        </a:stretch>
                      </pic:blipFill>
                      <pic:spPr>
                        <a:xfrm>
                          <a:off x="0" y="0"/>
                          <a:ext cx="3244850" cy="4757199"/>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2"/>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72140"/>
                <wp:effectExtent b="0" l="0" r="0" t="0"/>
                <wp:wrapSquare wrapText="bothSides" distB="45720" distT="45720" distL="114300" distR="114300"/>
                <wp:docPr id="30" name=""/>
                <a:graphic>
                  <a:graphicData uri="http://schemas.microsoft.com/office/word/2010/wordprocessingShape">
                    <wps:wsp>
                      <wps:cNvSpPr/>
                      <wps:cNvPr id="4" name="Shape 4"/>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2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t xml:space="preserve">Nehmen Sie sich nun einen Moment Zeit, um über das Gelernte nachzudenken, indem Sie die folgenden Fragen beantworten: </w:t>
                            </w:r>
                          </w:p>
                          <w:p w:rsidR="00000000" w:rsidDel="00000000" w:rsidP="00000000" w:rsidRDefault="00000000" w:rsidRPr="00000000">
                            <w:pPr>
                              <w:spacing w:after="120" w:before="0" w:line="240"/>
                              <w:ind w:left="557.0000076293945" w:right="0" w:firstLine="357.00000762939453"/>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Wie können wir die erfolgreiche Transformation von LEGO nutzen, um den Lernenden die Bedeutung von Nachhaltigkeit und ethischen Praktiken im Unternehmertum zu verdeutlichen? </w:t>
                            </w:r>
                          </w:p>
                          <w:p w:rsidR="00000000" w:rsidDel="00000000" w:rsidP="00000000" w:rsidRDefault="00000000" w:rsidRPr="00000000">
                            <w:pPr>
                              <w:spacing w:after="120" w:before="0" w:line="240"/>
                              <w:ind w:left="557.0000076293945" w:right="0" w:firstLine="357.00000762939453"/>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Wie können wir die Lernenden dazu inspirieren und motivieren, ähnliche Praktiken in ihrem zukünftigen Berufsleben anzuwenden?</w:t>
                            </w:r>
                          </w:p>
                          <w:p w:rsidR="00000000" w:rsidDel="00000000" w:rsidP="00000000" w:rsidRDefault="00000000" w:rsidRPr="00000000">
                            <w:pPr>
                              <w:spacing w:after="120" w:before="0" w:line="240"/>
                              <w:ind w:left="557.0000076293945" w:right="0" w:firstLine="357.00000762939453"/>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Welche Art von Unterstützung können wir Unternehmern anbieten, um ihnen bei der Bewältigung der Herausforderungen zu helfen, die mit der Einführung nachhaltiger und ethischer Praktiken verbunden sind, und wie können wir ihnen die notwendigen Ressourcen und Instrumente zur Verfügung stellen?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72140"/>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3"/>
                        <a:srcRect/>
                        <a:stretch>
                          <a:fillRect/>
                        </a:stretch>
                      </pic:blipFill>
                      <pic:spPr>
                        <a:xfrm>
                          <a:off x="0" y="0"/>
                          <a:ext cx="7259320" cy="187214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9" name=""/>
                <a:graphic>
                  <a:graphicData uri="http://schemas.microsoft.com/office/word/2010/wordprocessingShape">
                    <wps:wsp>
                      <wps:cNvSpPr/>
                      <wps:cNvPr id="3" name="Shape 3"/>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ffffff"/>
                                <w:sz w:val="22"/>
                                <w:vertAlign w:val="baseline"/>
                              </w:rPr>
                              <w:t xml:space="preserve">//www.lego.com/en-ie/sustainability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4"/>
                        <a:srcRect/>
                        <a:stretch>
                          <a:fillRect/>
                        </a:stretch>
                      </pic:blipFill>
                      <pic:spPr>
                        <a:xfrm>
                          <a:off x="0" y="0"/>
                          <a:ext cx="4141470" cy="1468120"/>
                        </a:xfrm>
                        <a:prstGeom prst="rect"/>
                        <a:ln/>
                      </pic:spPr>
                    </pic:pic>
                  </a:graphicData>
                </a:graphic>
              </wp:anchor>
            </w:drawing>
          </mc:Fallback>
        </mc:AlternateContent>
      </w:r>
    </w:p>
    <w:p w:rsidR="00000000" w:rsidDel="00000000" w:rsidP="00000000" w:rsidRDefault="00000000" w:rsidRPr="00000000" w14:paraId="00000017">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5.png"/>
            <a:graphic>
              <a:graphicData uri="http://schemas.openxmlformats.org/drawingml/2006/picture">
                <pic:pic>
                  <pic:nvPicPr>
                    <pic:cNvPr id="0" name="image5.png"/>
                    <pic:cNvPicPr preferRelativeResize="0"/>
                  </pic:nvPicPr>
                  <pic:blipFill>
                    <a:blip r:embed="rId25"/>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6" w:type="first"/>
      <w:footerReference r:id="rId27"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0">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0"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1" name="image4.png"/>
          <a:graphic>
            <a:graphicData uri="http://schemas.openxmlformats.org/drawingml/2006/picture">
              <pic:pic>
                <pic:nvPicPr>
                  <pic:cNvPr id="0" name="image4.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Heading2">
    <w:name w:val="heading 2"/>
    <w:basedOn w:val="Normal"/>
    <w:next w:val="Normal"/>
    <w:link w:val="Heading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Header">
    <w:name w:val="header"/>
    <w:basedOn w:val="Normal"/>
    <w:link w:val="HeaderChar"/>
    <w:uiPriority w:val="99"/>
    <w:unhideWhenUsed w:val="1"/>
    <w:rsid w:val="002B6A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B6AE4"/>
  </w:style>
  <w:style w:type="paragraph" w:styleId="Footer">
    <w:name w:val="footer"/>
    <w:basedOn w:val="Normal"/>
    <w:link w:val="FooterChar"/>
    <w:uiPriority w:val="99"/>
    <w:unhideWhenUsed w:val="1"/>
    <w:rsid w:val="002B6A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B6AE4"/>
  </w:style>
  <w:style w:type="character" w:styleId="Heading1Char" w:customStyle="1">
    <w:name w:val="Heading 1 Char"/>
    <w:basedOn w:val="DefaultParagraphFont"/>
    <w:link w:val="Heading1"/>
    <w:uiPriority w:val="9"/>
    <w:rsid w:val="002B6AE4"/>
    <w:rPr>
      <w:rFonts w:asciiTheme="majorHAnsi" w:cstheme="majorBidi" w:eastAsiaTheme="majorEastAsia" w:hAnsiTheme="majorHAnsi"/>
      <w:color w:val="225c99"/>
      <w:sz w:val="32"/>
      <w:szCs w:val="32"/>
    </w:rPr>
  </w:style>
  <w:style w:type="character" w:styleId="Heading2Char" w:customStyle="1">
    <w:name w:val="Heading 2 Char"/>
    <w:basedOn w:val="DefaultParagraphFont"/>
    <w:link w:val="Heading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Paragraph">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leChar" w:customStyle="1">
    <w:name w:val="Title Char"/>
    <w:basedOn w:val="DefaultParagraphFont"/>
    <w:link w:val="Title"/>
    <w:uiPriority w:val="10"/>
    <w:rsid w:val="007B2331"/>
    <w:rPr>
      <w:b w:val="1"/>
      <w:sz w:val="72"/>
      <w:szCs w:val="72"/>
    </w:rPr>
  </w:style>
  <w:style w:type="character" w:styleId="Hyperlink">
    <w:name w:val="Hyperlink"/>
    <w:basedOn w:val="DefaultParagraphFont"/>
    <w:uiPriority w:val="99"/>
    <w:unhideWhenUsed w:val="1"/>
    <w:rsid w:val="006B224C"/>
    <w:rPr>
      <w:color w:val="0563c1" w:themeColor="hyperlink"/>
      <w:u w:val="single"/>
    </w:rPr>
  </w:style>
  <w:style w:type="character" w:styleId="UnresolvedMention">
    <w:name w:val="Unresolved Mention"/>
    <w:basedOn w:val="DefaultParagraphFont"/>
    <w:uiPriority w:val="99"/>
    <w:semiHidden w:val="1"/>
    <w:unhideWhenUsed w:val="1"/>
    <w:rsid w:val="006B224C"/>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2" Type="http://schemas.openxmlformats.org/officeDocument/2006/relationships/image" Target="media/image13.png"/><Relationship Id="rId21" Type="http://schemas.openxmlformats.org/officeDocument/2006/relationships/image" Target="media/image15.png"/><Relationship Id="rId24" Type="http://schemas.openxmlformats.org/officeDocument/2006/relationships/image" Target="media/image8.png"/><Relationship Id="rId23" Type="http://schemas.openxmlformats.org/officeDocument/2006/relationships/image" Target="media/image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header" Target="header4.xml"/><Relationship Id="rId25" Type="http://schemas.openxmlformats.org/officeDocument/2006/relationships/image" Target="media/image5.png"/><Relationship Id="rId27" Type="http://schemas.openxmlformats.org/officeDocument/2006/relationships/footer" Target="foot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1" Type="http://schemas.openxmlformats.org/officeDocument/2006/relationships/image" Target="media/image6.jpg"/><Relationship Id="rId10" Type="http://schemas.openxmlformats.org/officeDocument/2006/relationships/footer" Target="footer1.xml"/><Relationship Id="rId13" Type="http://schemas.openxmlformats.org/officeDocument/2006/relationships/image" Target="media/image16.png"/><Relationship Id="rId12" Type="http://schemas.openxmlformats.org/officeDocument/2006/relationships/image" Target="media/image1.png"/><Relationship Id="rId15" Type="http://schemas.openxmlformats.org/officeDocument/2006/relationships/image" Target="media/image14.png"/><Relationship Id="rId14" Type="http://schemas.openxmlformats.org/officeDocument/2006/relationships/image" Target="media/image12.png"/><Relationship Id="rId17" Type="http://schemas.openxmlformats.org/officeDocument/2006/relationships/header" Target="header3.xml"/><Relationship Id="rId16" Type="http://schemas.openxmlformats.org/officeDocument/2006/relationships/image" Target="media/image10.png"/><Relationship Id="rId19" Type="http://schemas.openxmlformats.org/officeDocument/2006/relationships/image" Target="media/image7.png"/><Relationship Id="rId18" Type="http://schemas.openxmlformats.org/officeDocument/2006/relationships/footer" Target="footer3.xm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OW3cwZPWcu+sqxOFd5E6HjJBw3w==">AMUW2mWdfRXeQUIxshDnbGDYWVKYapaTYwwI5YVgRNQAQvjQOIxWX8R54KFYIXynAeuJoRVUG9Ri/VCFXv5Gun3oA3RN0B1NNpFMUFGB7fUR24aYtjr5xK4=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2023-04-26T05:21:00.0000000Z</dcterms:created>
  <dc:creator>Gary</dc:creator>
</cp:coreProperties>
</file>