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D372F7" w14:textId="249583EA" w:rsidR="00A006E3" w:rsidRDefault="00781EEB">
      <w:pPr>
        <w:spacing w:after="280"/>
        <w:jc w:val="center"/>
        <w:sectPr w:rsidR="00A006E3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70" w:right="170" w:bottom="170" w:left="170" w:header="0" w:footer="0" w:gutter="0"/>
          <w:pgNumType w:start="1"/>
          <w:cols w:space="720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691158AE" wp14:editId="1F95E220">
            <wp:simplePos x="0" y="0"/>
            <wp:positionH relativeFrom="page">
              <wp:posOffset>-252880</wp:posOffset>
            </wp:positionH>
            <wp:positionV relativeFrom="margin">
              <wp:posOffset>-305641</wp:posOffset>
            </wp:positionV>
            <wp:extent cx="7928610" cy="11210290"/>
            <wp:effectExtent l="0" t="0" r="0" b="0"/>
            <wp:wrapSquare wrapText="bothSides" distT="0" distB="0" distL="114300" distR="114300"/>
            <wp:docPr id="2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28610" cy="11210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34F9A9C2" wp14:editId="0426E525">
            <wp:extent cx="7344410" cy="1797050"/>
            <wp:effectExtent l="0" t="0" r="0" b="0"/>
            <wp:docPr id="2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44410" cy="1797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EE4459" w14:textId="216CEE5B" w:rsidR="00A006E3" w:rsidRDefault="00BF16F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0D02B5" wp14:editId="1903F1D3">
                <wp:simplePos x="0" y="0"/>
                <wp:positionH relativeFrom="margin">
                  <wp:posOffset>4265930</wp:posOffset>
                </wp:positionH>
                <wp:positionV relativeFrom="paragraph">
                  <wp:posOffset>186055</wp:posOffset>
                </wp:positionV>
                <wp:extent cx="1728470" cy="1600200"/>
                <wp:effectExtent l="0" t="0" r="24130" b="1905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8470" cy="16002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BCA80B" w14:textId="4F3F2A63" w:rsidR="007B2331" w:rsidRPr="000D7947" w:rsidRDefault="000D7947" w:rsidP="007B2331">
                            <w:pPr>
                              <w:jc w:val="center"/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>Višekratne plastične posude (RPC) za prijevoz svježeg voća i povrća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0D02B5" id="Oval 1" o:spid="_x0000_s1026" style="position:absolute;margin-left:335.9pt;margin-top:14.65pt;width:136.1pt;height:126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" fillcolor="white [3201]" strokecolor="#8496b0 [1951]" strokeweight="1pt">
                <v:stroke joinstyle="miter"/>
                <v:textbox>
                  <w:txbxContent>
                    <w:p w14:paraId="79BCA80B" w14:textId="4F3F2A63" w:rsidR="007B2331" w:rsidRPr="000D7947" w:rsidRDefault="000D7947" w:rsidP="007B2331">
                      <w:pPr>
                        <w:jc w:val="center"/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>Višekratne plastične posude (RPC) za prijevoz svježeg voća i povrća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781EEB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4790AD9" wp14:editId="7D7E955D">
                <wp:simplePos x="0" y="0"/>
                <wp:positionH relativeFrom="column">
                  <wp:posOffset>-123825</wp:posOffset>
                </wp:positionH>
                <wp:positionV relativeFrom="paragraph">
                  <wp:posOffset>152400</wp:posOffset>
                </wp:positionV>
                <wp:extent cx="3857625" cy="1343025"/>
                <wp:effectExtent l="0" t="0" r="28575" b="28575"/>
                <wp:wrapSquare wrapText="bothSides"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134302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7C1F6A" w14:textId="0AD44362" w:rsidR="00781EEB" w:rsidRPr="000D7947" w:rsidRDefault="00EB6252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</w:pPr>
                            <w:r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t>IFCO Systems</w:t>
                            </w:r>
                            <w:r w:rsidR="00781EEB"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fldChar w:fldCharType="begin"/>
                            </w:r>
                            <w:r w:rsidR="00781EEB"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instrText xml:space="preserve"> TOC \o "1-2" \h \z \u </w:instrText>
                            </w:r>
                            <w:r w:rsidR="00781EEB"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fldChar w:fldCharType="separate"/>
                            </w:r>
                          </w:p>
                          <w:p w14:paraId="02CDEA85" w14:textId="5C26798C" w:rsidR="00781EEB" w:rsidRPr="000D7947" w:rsidRDefault="000D7947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</w:pPr>
                            <w:r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t>Njemačka</w:t>
                            </w:r>
                          </w:p>
                          <w:p w14:paraId="30AAAEF5" w14:textId="31AF3AB3" w:rsidR="00781EEB" w:rsidRPr="000D7947" w:rsidRDefault="000D7947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</w:pPr>
                            <w:r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t>Osnovano</w:t>
                            </w:r>
                            <w:r w:rsidR="005F4D84"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t xml:space="preserve"> 1992</w:t>
                            </w:r>
                          </w:p>
                          <w:p w14:paraId="1F06C127" w14:textId="3AC74042" w:rsidR="00781EEB" w:rsidRPr="000D7947" w:rsidRDefault="000D7947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</w:pPr>
                            <w:r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t>Višekratne plastične posude (RPC) za prijevoz svježeg voća i povrća</w:t>
                            </w:r>
                            <w:r w:rsidR="00EB6252" w:rsidRPr="000D7947">
                              <w:rPr>
                                <w:color w:val="FFFFFF" w:themeColor="background1"/>
                                <w:u w:val="single"/>
                                <w:lang w:val="hr-HR"/>
                              </w:rPr>
                              <w:cr/>
                            </w:r>
                          </w:p>
                          <w:p w14:paraId="612CBEF8" w14:textId="77777777" w:rsidR="00781EEB" w:rsidRPr="000D7947" w:rsidRDefault="00781EEB" w:rsidP="00BF16FE">
                            <w:pPr>
                              <w:rPr>
                                <w:color w:val="FFFFFF" w:themeColor="background1"/>
                                <w:lang w:val="hr-HR"/>
                              </w:rPr>
                            </w:pPr>
                            <w:r w:rsidRPr="000D7947">
                              <w:rPr>
                                <w:color w:val="FFFFFF" w:themeColor="background1"/>
                                <w:lang w:val="hr-HR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790AD9" id="Text Box 2" o:spid="_x0000_s1027" style="position:absolute;margin-left:-9.75pt;margin-top:12pt;width:303.75pt;height:105.7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" fillcolor="#8496b0 [1951]" strokecolor="#8496b0 [1951]">
                <v:stroke joinstyle="miter"/>
                <v:textbox>
                  <w:txbxContent>
                    <w:p w14:paraId="267C1F6A" w14:textId="0AD44362" w:rsidR="00781EEB" w:rsidRPr="000D7947" w:rsidRDefault="00EB6252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u w:val="single"/>
                          <w:lang w:val="hr-HR"/>
                        </w:rPr>
                      </w:pPr>
                      <w:r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t>IFCO Systems</w:t>
                      </w:r>
                      <w:r w:rsidR="00781EEB"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fldChar w:fldCharType="begin"/>
                      </w:r>
                      <w:r w:rsidR="00781EEB"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instrText xml:space="preserve"> TOC \o "1-2" \h \z \u </w:instrText>
                      </w:r>
                      <w:r w:rsidR="00781EEB"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fldChar w:fldCharType="separate"/>
                      </w:r>
                    </w:p>
                    <w:p w14:paraId="02CDEA85" w14:textId="5C26798C" w:rsidR="00781EEB" w:rsidRPr="000D7947" w:rsidRDefault="000D7947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u w:val="single"/>
                          <w:lang w:val="hr-HR"/>
                        </w:rPr>
                      </w:pPr>
                      <w:r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t>Njemačka</w:t>
                      </w:r>
                    </w:p>
                    <w:p w14:paraId="30AAAEF5" w14:textId="31AF3AB3" w:rsidR="00781EEB" w:rsidRPr="000D7947" w:rsidRDefault="000D7947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u w:val="single"/>
                          <w:lang w:val="hr-HR"/>
                        </w:rPr>
                      </w:pPr>
                      <w:r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t>Osnovano</w:t>
                      </w:r>
                      <w:r w:rsidR="005F4D84"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t xml:space="preserve"> 1992</w:t>
                      </w:r>
                    </w:p>
                    <w:p w14:paraId="1F06C127" w14:textId="3AC74042" w:rsidR="00781EEB" w:rsidRPr="000D7947" w:rsidRDefault="000D7947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u w:val="single"/>
                          <w:lang w:val="hr-HR"/>
                        </w:rPr>
                      </w:pPr>
                      <w:r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t>Višekratne plastične posude (RPC) za prijevoz svježeg voća i povrća</w:t>
                      </w:r>
                      <w:r w:rsidR="00EB6252" w:rsidRPr="000D7947">
                        <w:rPr>
                          <w:color w:val="FFFFFF" w:themeColor="background1"/>
                          <w:u w:val="single"/>
                          <w:lang w:val="hr-HR"/>
                        </w:rPr>
                        <w:cr/>
                      </w:r>
                    </w:p>
                    <w:p w14:paraId="612CBEF8" w14:textId="77777777" w:rsidR="00781EEB" w:rsidRPr="000D7947" w:rsidRDefault="00781EEB" w:rsidP="00BF16FE">
                      <w:pPr>
                        <w:rPr>
                          <w:color w:val="FFFFFF" w:themeColor="background1"/>
                          <w:lang w:val="hr-HR"/>
                        </w:rPr>
                      </w:pPr>
                      <w:r w:rsidRPr="000D7947">
                        <w:rPr>
                          <w:color w:val="FFFFFF" w:themeColor="background1"/>
                          <w:lang w:val="hr-HR"/>
                        </w:rPr>
                        <w:fldChar w:fldCharType="end"/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>
        <w:br/>
      </w:r>
      <w:r>
        <w:br/>
      </w:r>
    </w:p>
    <w:p w14:paraId="76705DEF" w14:textId="1C9757F5" w:rsidR="00A006E3" w:rsidRDefault="00A006E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25" w:line="240" w:lineRule="auto"/>
        <w:jc w:val="both"/>
        <w:rPr>
          <w:rFonts w:ascii="Quattrocento Sans" w:eastAsia="Quattrocento Sans" w:hAnsi="Quattrocento Sans" w:cs="Quattrocento Sans"/>
          <w:color w:val="000000"/>
        </w:rPr>
      </w:pPr>
    </w:p>
    <w:p w14:paraId="4A9F5884" w14:textId="36865DFB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33C5D27A" w14:textId="19EF0C0F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4E9B9CF9" w14:textId="75160C85" w:rsidR="00BF16FE" w:rsidRDefault="000D7947">
      <w:pPr>
        <w:rPr>
          <w:rFonts w:ascii="Source Sans Pro" w:eastAsia="Source Sans Pro" w:hAnsi="Source Sans Pro" w:cs="Source Sans Pro"/>
          <w:color w:val="000000"/>
        </w:rPr>
      </w:pPr>
      <w:r w:rsidRPr="00B308EF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68C324E" wp14:editId="46ED827C">
                <wp:simplePos x="0" y="0"/>
                <wp:positionH relativeFrom="column">
                  <wp:posOffset>-110490</wp:posOffset>
                </wp:positionH>
                <wp:positionV relativeFrom="paragraph">
                  <wp:posOffset>123825</wp:posOffset>
                </wp:positionV>
                <wp:extent cx="4141470" cy="6701790"/>
                <wp:effectExtent l="19050" t="19050" r="11430" b="2286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1470" cy="67017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368A0A" w14:textId="77777777" w:rsidR="000D7947" w:rsidRPr="000D7947" w:rsidRDefault="000D7947" w:rsidP="000D7947">
                            <w:pPr>
                              <w:widowControl w:val="0"/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0D7947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Inicijativa</w:t>
                            </w:r>
                          </w:p>
                          <w:p w14:paraId="1C5A764E" w14:textId="00312333" w:rsidR="000D7947" w:rsidRPr="000D7947" w:rsidRDefault="000D7947" w:rsidP="000D7947">
                            <w:pPr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>Propadanje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svježeg voća i povrća nastaje zbog fizičkih oštećenja i gubitka kvalitete uslijed nedovoljne kontrole temperature. Tijekom prijevoza od proizvođača do prodavaonica, otprilike 10-15% proizvoda </w:t>
                            </w:r>
                            <w:r>
                              <w:rPr>
                                <w:lang w:val="hr-HR"/>
                              </w:rPr>
                              <w:t>ostane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</w:t>
                            </w:r>
                            <w:r>
                              <w:rPr>
                                <w:lang w:val="hr-HR"/>
                              </w:rPr>
                              <w:t>neiskorišteno</w:t>
                            </w:r>
                            <w:r w:rsidRPr="000D7947">
                              <w:rPr>
                                <w:lang w:val="hr-HR"/>
                              </w:rPr>
                              <w:t>.</w:t>
                            </w:r>
                          </w:p>
                          <w:p w14:paraId="55794B8D" w14:textId="349743E5" w:rsidR="000D7947" w:rsidRPr="000D7947" w:rsidRDefault="000D7947" w:rsidP="000D7947">
                            <w:pPr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 xml:space="preserve">Višekratne plastične posude (RPC) smanjuju gubitak svježeg voća i povrća povećavanjem kontrole temperature i smanjenjem fizičkih oštećenja. Glatka unutrašnjost smanjuje mehanička oštećenja, dok ventilacija omogućuje brže hlađenje i uklanjanje topline iz </w:t>
                            </w:r>
                            <w:r>
                              <w:rPr>
                                <w:lang w:val="hr-HR"/>
                              </w:rPr>
                              <w:t>posude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. Posude se lako sastavljaju, ergonomske su i smanjuju potrebu za </w:t>
                            </w:r>
                            <w:r>
                              <w:rPr>
                                <w:lang w:val="hr-HR"/>
                              </w:rPr>
                              <w:t xml:space="preserve">korištenjem </w:t>
                            </w:r>
                            <w:r w:rsidRPr="000D7947">
                              <w:rPr>
                                <w:lang w:val="hr-HR"/>
                              </w:rPr>
                              <w:t>nožev</w:t>
                            </w:r>
                            <w:r>
                              <w:rPr>
                                <w:lang w:val="hr-HR"/>
                              </w:rPr>
                              <w:t>a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i spajalica. Patentirani valoviti dizajn dna maksimizira punjenje, dok snažna bočna podrška povećava čvrstoću. Palet</w:t>
                            </w:r>
                            <w:r>
                              <w:rPr>
                                <w:lang w:val="hr-HR"/>
                              </w:rPr>
                              <w:t>e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se također mo</w:t>
                            </w:r>
                            <w:r>
                              <w:rPr>
                                <w:lang w:val="hr-HR"/>
                              </w:rPr>
                              <w:t>gu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slagati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</w:t>
                            </w:r>
                            <w:r w:rsidRPr="000D7947">
                              <w:rPr>
                                <w:lang w:val="hr-HR"/>
                              </w:rPr>
                              <w:t>križno, što dodatno povećava njihovu stabilnost.</w:t>
                            </w:r>
                          </w:p>
                          <w:p w14:paraId="2954496C" w14:textId="3ED04AEC" w:rsidR="000D7947" w:rsidRPr="000D7947" w:rsidRDefault="000D7947" w:rsidP="000D7947">
                            <w:pPr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 xml:space="preserve">Stoga, RPC-ovi smanjuju otpad hrane i osiguravaju </w:t>
                            </w:r>
                            <w:r>
                              <w:rPr>
                                <w:lang w:val="hr-HR"/>
                              </w:rPr>
                              <w:t xml:space="preserve">visoku kvalitetu </w:t>
                            </w:r>
                            <w:r w:rsidRPr="000D7947">
                              <w:rPr>
                                <w:lang w:val="hr-HR"/>
                              </w:rPr>
                              <w:t>voć</w:t>
                            </w:r>
                            <w:r>
                              <w:rPr>
                                <w:lang w:val="hr-HR"/>
                              </w:rPr>
                              <w:t>a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i povrć</w:t>
                            </w:r>
                            <w:r>
                              <w:rPr>
                                <w:lang w:val="hr-HR"/>
                              </w:rPr>
                              <w:t>a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u prodavaonicama. Posebno, korištenje IFCO RPC-ova čini namirnice svježima dulje vrijeme, što rezultira manjim otpadom hrane.</w:t>
                            </w:r>
                          </w:p>
                          <w:p w14:paraId="21918EFA" w14:textId="77777777" w:rsidR="000D7947" w:rsidRPr="000D7947" w:rsidRDefault="000D7947" w:rsidP="000D7947">
                            <w:pPr>
                              <w:widowControl w:val="0"/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0D7947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Vremenski okvir</w:t>
                            </w:r>
                          </w:p>
                          <w:p w14:paraId="6826BF05" w14:textId="77777777" w:rsidR="000D7947" w:rsidRPr="000D7947" w:rsidRDefault="000D7947" w:rsidP="000D7947">
                            <w:pPr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>Od 1992. godine</w:t>
                            </w:r>
                          </w:p>
                          <w:p w14:paraId="317B177B" w14:textId="77777777" w:rsidR="000D7947" w:rsidRPr="000D7947" w:rsidRDefault="000D7947" w:rsidP="000D7947">
                            <w:pPr>
                              <w:widowControl w:val="0"/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0D7947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Područja fokusa</w:t>
                            </w:r>
                          </w:p>
                          <w:p w14:paraId="5A409C67" w14:textId="0E55F53A" w:rsidR="000D7947" w:rsidRPr="000D7947" w:rsidRDefault="000D7947" w:rsidP="000D7947">
                            <w:pPr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>Održivost je u središtu djelovanja tvrtke IFCO, jer znaju da sve što rade ima utjecaj</w:t>
                            </w:r>
                            <w:r w:rsidR="00754705">
                              <w:rPr>
                                <w:lang w:val="hr-HR"/>
                              </w:rPr>
                              <w:t xml:space="preserve"> na okoliš, stoga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se obvezuju poslovati na promišljen način. </w:t>
                            </w:r>
                            <w:r w:rsidR="00754705">
                              <w:rPr>
                                <w:lang w:val="hr-HR"/>
                              </w:rPr>
                              <w:t>Osmislili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su svoje RPC</w:t>
                            </w:r>
                            <w:r w:rsidR="00754705">
                              <w:rPr>
                                <w:lang w:val="hr-HR"/>
                              </w:rPr>
                              <w:t xml:space="preserve"> posude</w:t>
                            </w:r>
                            <w:r w:rsidRPr="000D7947">
                              <w:rPr>
                                <w:lang w:val="hr-HR"/>
                              </w:rPr>
                              <w:t xml:space="preserve"> jer su znali da postoji bolji način za dostavu svježe hrane i smanjenje otpada hrane.</w:t>
                            </w:r>
                          </w:p>
                          <w:p w14:paraId="4B09BD01" w14:textId="43972BE0" w:rsidR="007B2331" w:rsidRPr="000D7947" w:rsidRDefault="00754705" w:rsidP="000D7947">
                            <w:pPr>
                              <w:widowControl w:val="0"/>
                              <w:shd w:val="clear" w:color="auto" w:fill="FFFFFF" w:themeFill="background1"/>
                              <w:jc w:val="both"/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>„</w:t>
                            </w:r>
                            <w:r w:rsidR="000D7947" w:rsidRPr="000D7947">
                              <w:rPr>
                                <w:lang w:val="hr-HR"/>
                              </w:rPr>
                              <w:t xml:space="preserve">Vjerujemo da uz stalnu inovaciju, bezgraničnu empatiju i partnerstva utemeljena na povjerenju možemo postići velike stvari. </w:t>
                            </w:r>
                            <w:r>
                              <w:rPr>
                                <w:lang w:val="hr-HR"/>
                              </w:rPr>
                              <w:t>Mijenjati</w:t>
                            </w:r>
                            <w:r w:rsidR="000D7947" w:rsidRPr="000D7947">
                              <w:rPr>
                                <w:lang w:val="hr-HR"/>
                              </w:rPr>
                              <w:t xml:space="preserve"> ustaljene norme. Zamisliti nove načine razmišljanja. Promijeniti svijet, čak </w:t>
                            </w:r>
                            <w:r>
                              <w:rPr>
                                <w:lang w:val="hr-HR"/>
                              </w:rPr>
                              <w:t>i samo jednom posudom.</w:t>
                            </w:r>
                            <w:r w:rsidR="000D7947" w:rsidRPr="000D7947">
                              <w:rPr>
                                <w:lang w:val="hr-HR"/>
                              </w:rPr>
                              <w:t>"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8C324E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-8.7pt;margin-top:9.75pt;width:326.1pt;height:527.7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" fillcolor="white [3212]" strokecolor="#099" strokeweight="3pt">
                <v:textbox>
                  <w:txbxContent>
                    <w:p w14:paraId="59368A0A" w14:textId="77777777" w:rsidR="000D7947" w:rsidRPr="000D7947" w:rsidRDefault="000D7947" w:rsidP="000D7947">
                      <w:pPr>
                        <w:widowControl w:val="0"/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0D7947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Inicijativa</w:t>
                      </w:r>
                    </w:p>
                    <w:p w14:paraId="1C5A764E" w14:textId="00312333" w:rsidR="000D7947" w:rsidRPr="000D7947" w:rsidRDefault="000D7947" w:rsidP="000D7947">
                      <w:pPr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>Propadanje</w:t>
                      </w:r>
                      <w:r w:rsidRPr="000D7947">
                        <w:rPr>
                          <w:lang w:val="hr-HR"/>
                        </w:rPr>
                        <w:t xml:space="preserve"> svježeg voća i povrća nastaje zbog fizičkih oštećenja i gubitka kvalitete uslijed nedovoljne kontrole temperature. Tijekom prijevoza od proizvođača do prodavaonica, otprilike 10-15% proizvoda </w:t>
                      </w:r>
                      <w:r>
                        <w:rPr>
                          <w:lang w:val="hr-HR"/>
                        </w:rPr>
                        <w:t>ostane</w:t>
                      </w:r>
                      <w:r w:rsidRPr="000D7947">
                        <w:rPr>
                          <w:lang w:val="hr-HR"/>
                        </w:rPr>
                        <w:t xml:space="preserve"> </w:t>
                      </w:r>
                      <w:r>
                        <w:rPr>
                          <w:lang w:val="hr-HR"/>
                        </w:rPr>
                        <w:t>neiskorišteno</w:t>
                      </w:r>
                      <w:r w:rsidRPr="000D7947">
                        <w:rPr>
                          <w:lang w:val="hr-HR"/>
                        </w:rPr>
                        <w:t>.</w:t>
                      </w:r>
                    </w:p>
                    <w:p w14:paraId="55794B8D" w14:textId="349743E5" w:rsidR="000D7947" w:rsidRPr="000D7947" w:rsidRDefault="000D7947" w:rsidP="000D7947">
                      <w:pPr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 xml:space="preserve">Višekratne plastične posude (RPC) smanjuju gubitak svježeg voća i povrća povećavanjem kontrole temperature i smanjenjem fizičkih oštećenja. Glatka unutrašnjost smanjuje mehanička oštećenja, dok ventilacija omogućuje brže hlađenje i uklanjanje topline iz </w:t>
                      </w:r>
                      <w:r>
                        <w:rPr>
                          <w:lang w:val="hr-HR"/>
                        </w:rPr>
                        <w:t>posude</w:t>
                      </w:r>
                      <w:r w:rsidRPr="000D7947">
                        <w:rPr>
                          <w:lang w:val="hr-HR"/>
                        </w:rPr>
                        <w:t xml:space="preserve">. Posude se lako sastavljaju, ergonomske su i smanjuju potrebu za </w:t>
                      </w:r>
                      <w:r>
                        <w:rPr>
                          <w:lang w:val="hr-HR"/>
                        </w:rPr>
                        <w:t xml:space="preserve">korištenjem </w:t>
                      </w:r>
                      <w:r w:rsidRPr="000D7947">
                        <w:rPr>
                          <w:lang w:val="hr-HR"/>
                        </w:rPr>
                        <w:t>nožev</w:t>
                      </w:r>
                      <w:r>
                        <w:rPr>
                          <w:lang w:val="hr-HR"/>
                        </w:rPr>
                        <w:t>a</w:t>
                      </w:r>
                      <w:r w:rsidRPr="000D7947">
                        <w:rPr>
                          <w:lang w:val="hr-HR"/>
                        </w:rPr>
                        <w:t xml:space="preserve"> i spajalica. Patentirani valoviti dizajn dna maksimizira punjenje, dok snažna bočna podrška povećava čvrstoću. Palet</w:t>
                      </w:r>
                      <w:r>
                        <w:rPr>
                          <w:lang w:val="hr-HR"/>
                        </w:rPr>
                        <w:t>e</w:t>
                      </w:r>
                      <w:r w:rsidRPr="000D7947">
                        <w:rPr>
                          <w:lang w:val="hr-HR"/>
                        </w:rPr>
                        <w:t xml:space="preserve"> se također mo</w:t>
                      </w:r>
                      <w:r>
                        <w:rPr>
                          <w:lang w:val="hr-HR"/>
                        </w:rPr>
                        <w:t>gu</w:t>
                      </w:r>
                      <w:r w:rsidRPr="000D7947">
                        <w:rPr>
                          <w:lang w:val="hr-HR"/>
                        </w:rPr>
                        <w:t xml:space="preserve"> slagati</w:t>
                      </w:r>
                      <w:r w:rsidRPr="000D7947">
                        <w:rPr>
                          <w:lang w:val="hr-HR"/>
                        </w:rPr>
                        <w:t xml:space="preserve"> </w:t>
                      </w:r>
                      <w:r w:rsidRPr="000D7947">
                        <w:rPr>
                          <w:lang w:val="hr-HR"/>
                        </w:rPr>
                        <w:t>križno, što dodatno povećava njihovu stabilnost.</w:t>
                      </w:r>
                    </w:p>
                    <w:p w14:paraId="2954496C" w14:textId="3ED04AEC" w:rsidR="000D7947" w:rsidRPr="000D7947" w:rsidRDefault="000D7947" w:rsidP="000D7947">
                      <w:pPr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 xml:space="preserve">Stoga, RPC-ovi smanjuju otpad hrane i osiguravaju </w:t>
                      </w:r>
                      <w:r>
                        <w:rPr>
                          <w:lang w:val="hr-HR"/>
                        </w:rPr>
                        <w:t xml:space="preserve">visoku kvalitetu </w:t>
                      </w:r>
                      <w:r w:rsidRPr="000D7947">
                        <w:rPr>
                          <w:lang w:val="hr-HR"/>
                        </w:rPr>
                        <w:t>voć</w:t>
                      </w:r>
                      <w:r>
                        <w:rPr>
                          <w:lang w:val="hr-HR"/>
                        </w:rPr>
                        <w:t>a</w:t>
                      </w:r>
                      <w:r w:rsidRPr="000D7947">
                        <w:rPr>
                          <w:lang w:val="hr-HR"/>
                        </w:rPr>
                        <w:t xml:space="preserve"> i povrć</w:t>
                      </w:r>
                      <w:r>
                        <w:rPr>
                          <w:lang w:val="hr-HR"/>
                        </w:rPr>
                        <w:t>a</w:t>
                      </w:r>
                      <w:r w:rsidRPr="000D7947">
                        <w:rPr>
                          <w:lang w:val="hr-HR"/>
                        </w:rPr>
                        <w:t xml:space="preserve"> u prodavaonicama. Posebno, korištenje IFCO RPC-ova čini namirnice svježima dulje vrijeme, što rezultira manjim otpadom hrane.</w:t>
                      </w:r>
                    </w:p>
                    <w:p w14:paraId="21918EFA" w14:textId="77777777" w:rsidR="000D7947" w:rsidRPr="000D7947" w:rsidRDefault="000D7947" w:rsidP="000D7947">
                      <w:pPr>
                        <w:widowControl w:val="0"/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0D7947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Vremenski okvir</w:t>
                      </w:r>
                    </w:p>
                    <w:p w14:paraId="6826BF05" w14:textId="77777777" w:rsidR="000D7947" w:rsidRPr="000D7947" w:rsidRDefault="000D7947" w:rsidP="000D7947">
                      <w:pPr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>Od 1992. godine</w:t>
                      </w:r>
                    </w:p>
                    <w:p w14:paraId="317B177B" w14:textId="77777777" w:rsidR="000D7947" w:rsidRPr="000D7947" w:rsidRDefault="000D7947" w:rsidP="000D7947">
                      <w:pPr>
                        <w:widowControl w:val="0"/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0D7947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Područja fokusa</w:t>
                      </w:r>
                    </w:p>
                    <w:p w14:paraId="5A409C67" w14:textId="0E55F53A" w:rsidR="000D7947" w:rsidRPr="000D7947" w:rsidRDefault="000D7947" w:rsidP="000D7947">
                      <w:pPr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>Održivost je u središtu djelovanja tvrtke IFCO, jer znaju da sve što rade ima utjecaj</w:t>
                      </w:r>
                      <w:r w:rsidR="00754705">
                        <w:rPr>
                          <w:lang w:val="hr-HR"/>
                        </w:rPr>
                        <w:t xml:space="preserve"> na okoliš, stoga</w:t>
                      </w:r>
                      <w:r w:rsidRPr="000D7947">
                        <w:rPr>
                          <w:lang w:val="hr-HR"/>
                        </w:rPr>
                        <w:t xml:space="preserve"> se obvezuju poslovati na promišljen način. </w:t>
                      </w:r>
                      <w:r w:rsidR="00754705">
                        <w:rPr>
                          <w:lang w:val="hr-HR"/>
                        </w:rPr>
                        <w:t>Osmislili</w:t>
                      </w:r>
                      <w:r w:rsidRPr="000D7947">
                        <w:rPr>
                          <w:lang w:val="hr-HR"/>
                        </w:rPr>
                        <w:t xml:space="preserve"> su svoje RPC</w:t>
                      </w:r>
                      <w:r w:rsidR="00754705">
                        <w:rPr>
                          <w:lang w:val="hr-HR"/>
                        </w:rPr>
                        <w:t xml:space="preserve"> posude</w:t>
                      </w:r>
                      <w:r w:rsidRPr="000D7947">
                        <w:rPr>
                          <w:lang w:val="hr-HR"/>
                        </w:rPr>
                        <w:t xml:space="preserve"> jer su znali da postoji bolji način za dostavu svježe hrane i smanjenje otpada hrane.</w:t>
                      </w:r>
                    </w:p>
                    <w:p w14:paraId="4B09BD01" w14:textId="43972BE0" w:rsidR="007B2331" w:rsidRPr="000D7947" w:rsidRDefault="00754705" w:rsidP="000D7947">
                      <w:pPr>
                        <w:widowControl w:val="0"/>
                        <w:shd w:val="clear" w:color="auto" w:fill="FFFFFF" w:themeFill="background1"/>
                        <w:jc w:val="both"/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>„</w:t>
                      </w:r>
                      <w:r w:rsidR="000D7947" w:rsidRPr="000D7947">
                        <w:rPr>
                          <w:lang w:val="hr-HR"/>
                        </w:rPr>
                        <w:t xml:space="preserve">Vjerujemo da uz stalnu inovaciju, bezgraničnu empatiju i partnerstva utemeljena na povjerenju možemo postići velike stvari. </w:t>
                      </w:r>
                      <w:r>
                        <w:rPr>
                          <w:lang w:val="hr-HR"/>
                        </w:rPr>
                        <w:t>Mijenjati</w:t>
                      </w:r>
                      <w:r w:rsidR="000D7947" w:rsidRPr="000D7947">
                        <w:rPr>
                          <w:lang w:val="hr-HR"/>
                        </w:rPr>
                        <w:t xml:space="preserve"> ustaljene norme. Zamisliti nove načine razmišljanja. Promijeniti svijet, čak </w:t>
                      </w:r>
                      <w:r>
                        <w:rPr>
                          <w:lang w:val="hr-HR"/>
                        </w:rPr>
                        <w:t>i samo jednom posudom.</w:t>
                      </w:r>
                      <w:r w:rsidR="000D7947" w:rsidRPr="000D7947">
                        <w:rPr>
                          <w:lang w:val="hr-HR"/>
                        </w:rPr>
                        <w:t>"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A4AABE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1E52788B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2E1AD315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3A43A1EF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1A48F52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21F60D13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48672164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309D720E" w14:textId="47A9EFFD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1B112747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6D8D596D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10DCFD5E" w14:textId="134B0FA2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14F31672" w14:textId="08386731" w:rsidR="00BF16FE" w:rsidRDefault="000D7947">
      <w:pPr>
        <w:rPr>
          <w:rFonts w:ascii="Source Sans Pro" w:eastAsia="Source Sans Pro" w:hAnsi="Source Sans Pro" w:cs="Source Sans Pro"/>
          <w:color w:val="000000"/>
        </w:rPr>
      </w:pPr>
      <w:r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1784164" wp14:editId="4E710DF8">
                <wp:simplePos x="0" y="0"/>
                <wp:positionH relativeFrom="column">
                  <wp:posOffset>4160520</wp:posOffset>
                </wp:positionH>
                <wp:positionV relativeFrom="paragraph">
                  <wp:posOffset>334010</wp:posOffset>
                </wp:positionV>
                <wp:extent cx="2275840" cy="2349500"/>
                <wp:effectExtent l="19050" t="19050" r="10160" b="1270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5840" cy="234950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99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F95B800" w14:textId="77777777" w:rsidR="000D7947" w:rsidRDefault="000D7947" w:rsidP="00695B4F">
                            <w:pPr>
                              <w:jc w:val="center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0D7947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Ljudi iza studije slučaja</w:t>
                            </w:r>
                          </w:p>
                          <w:p w14:paraId="0CEB32BF" w14:textId="7818EF00" w:rsidR="00781EEB" w:rsidRPr="000D7947" w:rsidRDefault="000D7947" w:rsidP="00695B4F">
                            <w:pPr>
                              <w:jc w:val="center"/>
                              <w:rPr>
                                <w:lang w:val="hr-HR"/>
                              </w:rPr>
                            </w:pPr>
                            <w:r w:rsidRPr="000D7947">
                              <w:rPr>
                                <w:lang w:val="hr-HR"/>
                              </w:rPr>
                              <w:t xml:space="preserve">Tvrtka </w:t>
                            </w:r>
                            <w:r w:rsidR="00695B4F" w:rsidRPr="000D7947">
                              <w:rPr>
                                <w:lang w:val="hr-HR"/>
                              </w:rPr>
                              <w:t xml:space="preserve">IFCO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84164" id="_x0000_s1029" type="#_x0000_t202" style="position:absolute;margin-left:327.6pt;margin-top:26.3pt;width:179.2pt;height:18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" filled="f" strokecolor="#099" strokeweight="3pt">
                <v:textbox>
                  <w:txbxContent>
                    <w:p w14:paraId="6F95B800" w14:textId="77777777" w:rsidR="000D7947" w:rsidRDefault="000D7947" w:rsidP="00695B4F">
                      <w:pPr>
                        <w:jc w:val="center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0D7947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Ljudi iza studije slučaja</w:t>
                      </w:r>
                    </w:p>
                    <w:p w14:paraId="0CEB32BF" w14:textId="7818EF00" w:rsidR="00781EEB" w:rsidRPr="000D7947" w:rsidRDefault="000D7947" w:rsidP="00695B4F">
                      <w:pPr>
                        <w:jc w:val="center"/>
                        <w:rPr>
                          <w:lang w:val="hr-HR"/>
                        </w:rPr>
                      </w:pPr>
                      <w:r w:rsidRPr="000D7947">
                        <w:rPr>
                          <w:lang w:val="hr-HR"/>
                        </w:rPr>
                        <w:t xml:space="preserve">Tvrtka </w:t>
                      </w:r>
                      <w:r w:rsidR="00695B4F" w:rsidRPr="000D7947">
                        <w:rPr>
                          <w:lang w:val="hr-HR"/>
                        </w:rPr>
                        <w:t xml:space="preserve">IFCO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D027B6" w14:textId="48A8A114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61F849A" w14:textId="24F3A60C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4FD09E86" w14:textId="3DE1C585" w:rsidR="00BF16FE" w:rsidRDefault="00D838CD">
      <w:pPr>
        <w:rPr>
          <w:rFonts w:ascii="Source Sans Pro" w:eastAsia="Source Sans Pro" w:hAnsi="Source Sans Pro" w:cs="Source Sans Pro"/>
          <w:color w:val="000000"/>
        </w:rPr>
        <w:sectPr w:rsidR="00BF16FE">
          <w:headerReference w:type="default" r:id="rId14"/>
          <w:footerReference w:type="default" r:id="rId15"/>
          <w:pgSz w:w="11906" w:h="16838"/>
          <w:pgMar w:top="1440" w:right="1440" w:bottom="1440" w:left="1440" w:header="340" w:footer="0" w:gutter="0"/>
          <w:cols w:space="720"/>
          <w:titlePg/>
        </w:sectPr>
      </w:pPr>
      <w:r w:rsidRPr="00BC0640">
        <w:rPr>
          <w:b/>
          <w:noProof/>
          <w:color w:val="0070C0"/>
          <w:sz w:val="40"/>
        </w:rPr>
        <w:lastRenderedPageBreak/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7F06A732" wp14:editId="01B0F83C">
                <wp:simplePos x="0" y="0"/>
                <wp:positionH relativeFrom="margin">
                  <wp:posOffset>-773430</wp:posOffset>
                </wp:positionH>
                <wp:positionV relativeFrom="paragraph">
                  <wp:posOffset>5688330</wp:posOffset>
                </wp:positionV>
                <wp:extent cx="7221220" cy="1703070"/>
                <wp:effectExtent l="19050" t="19050" r="17780" b="11430"/>
                <wp:wrapTight wrapText="bothSides">
                  <wp:wrapPolygon edited="0">
                    <wp:start x="-57" y="-242"/>
                    <wp:lineTo x="-57" y="21503"/>
                    <wp:lineTo x="21596" y="21503"/>
                    <wp:lineTo x="21596" y="-242"/>
                    <wp:lineTo x="-57" y="-242"/>
                  </wp:wrapPolygon>
                </wp:wrapTight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1220" cy="17030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5BA3B2" w14:textId="77777777" w:rsidR="00D838CD" w:rsidRPr="00D838CD" w:rsidRDefault="00D838CD" w:rsidP="00D838CD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lang w:val="hr-HR"/>
                              </w:rPr>
                            </w:pP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>Iz navedene studije slučaja može se zaključiti da se održivost i zaštita okoliša uspješno mogu kombinirati s inovacijama i poduzetništvom.</w:t>
                            </w:r>
                          </w:p>
                          <w:p w14:paraId="7EA3BBC7" w14:textId="4CE93BDD" w:rsidR="00D838CD" w:rsidRPr="00D838CD" w:rsidRDefault="00D838CD" w:rsidP="00D838CD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lang w:val="hr-HR"/>
                              </w:rPr>
                            </w:pP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>Na temelju navedenih dokaza i Eduzine</w:t>
                            </w:r>
                            <w:r>
                              <w:rPr>
                                <w:color w:val="000000" w:themeColor="text1"/>
                                <w:lang w:val="hr-HR"/>
                              </w:rPr>
                              <w:t>-a</w:t>
                            </w: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 xml:space="preserve"> "</w:t>
                            </w:r>
                            <w:r>
                              <w:rPr>
                                <w:color w:val="000000" w:themeColor="text1"/>
                                <w:lang w:val="hr-HR"/>
                              </w:rPr>
                              <w:t>Otpad je hrana</w:t>
                            </w: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>", razmislite i raspravite o tome što smatrate najvažnijim elementom uspjeha ove studije slučaja.</w:t>
                            </w:r>
                          </w:p>
                          <w:p w14:paraId="6A67B282" w14:textId="77777777" w:rsidR="00D838CD" w:rsidRPr="00D838CD" w:rsidRDefault="00D838CD" w:rsidP="00D838CD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lang w:val="hr-HR"/>
                              </w:rPr>
                            </w:pP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>Što mislite da je potrebno kako bi se ciljevi Europskog zelenog plana, poput suzbijanja otpada hrane, uspješno kombinirali s poduzetničkim idejama?</w:t>
                            </w:r>
                          </w:p>
                          <w:p w14:paraId="5862C60E" w14:textId="273810C0" w:rsidR="0003713A" w:rsidRPr="00D838CD" w:rsidRDefault="00D838CD" w:rsidP="00D838CD">
                            <w:pPr>
                              <w:widowControl w:val="0"/>
                              <w:jc w:val="both"/>
                              <w:rPr>
                                <w:lang w:val="hr-HR"/>
                              </w:rPr>
                            </w:pPr>
                            <w:r w:rsidRPr="00D838CD">
                              <w:rPr>
                                <w:color w:val="000000" w:themeColor="text1"/>
                                <w:lang w:val="hr-HR"/>
                              </w:rPr>
                              <w:t>Kako se mogu promovirati ciljevi kružnog gospodarstva putem inicijativa poput navedene?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6A732" id="_x0000_s1030" type="#_x0000_t202" style="position:absolute;margin-left:-60.9pt;margin-top:447.9pt;width:568.6pt;height:134.1pt;z-index:-251632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" filled="f" strokecolor="#8496b0 [1951]" strokeweight="3pt">
                <v:textbox>
                  <w:txbxContent>
                    <w:p w14:paraId="485BA3B2" w14:textId="77777777" w:rsidR="00D838CD" w:rsidRPr="00D838CD" w:rsidRDefault="00D838CD" w:rsidP="00D838CD">
                      <w:pPr>
                        <w:widowControl w:val="0"/>
                        <w:jc w:val="both"/>
                        <w:rPr>
                          <w:color w:val="000000" w:themeColor="text1"/>
                          <w:lang w:val="hr-HR"/>
                        </w:rPr>
                      </w:pPr>
                      <w:r w:rsidRPr="00D838CD">
                        <w:rPr>
                          <w:color w:val="000000" w:themeColor="text1"/>
                          <w:lang w:val="hr-HR"/>
                        </w:rPr>
                        <w:t>Iz navedene studije slučaja može se zaključiti da se održivost i zaštita okoliša uspješno mogu kombinirati s inovacijama i poduzetništvom.</w:t>
                      </w:r>
                    </w:p>
                    <w:p w14:paraId="7EA3BBC7" w14:textId="4CE93BDD" w:rsidR="00D838CD" w:rsidRPr="00D838CD" w:rsidRDefault="00D838CD" w:rsidP="00D838CD">
                      <w:pPr>
                        <w:widowControl w:val="0"/>
                        <w:jc w:val="both"/>
                        <w:rPr>
                          <w:color w:val="000000" w:themeColor="text1"/>
                          <w:lang w:val="hr-HR"/>
                        </w:rPr>
                      </w:pPr>
                      <w:r w:rsidRPr="00D838CD">
                        <w:rPr>
                          <w:color w:val="000000" w:themeColor="text1"/>
                          <w:lang w:val="hr-HR"/>
                        </w:rPr>
                        <w:t>Na temelju navedenih dokaza i Eduzine</w:t>
                      </w:r>
                      <w:r>
                        <w:rPr>
                          <w:color w:val="000000" w:themeColor="text1"/>
                          <w:lang w:val="hr-HR"/>
                        </w:rPr>
                        <w:t>-a</w:t>
                      </w:r>
                      <w:r w:rsidRPr="00D838CD">
                        <w:rPr>
                          <w:color w:val="000000" w:themeColor="text1"/>
                          <w:lang w:val="hr-HR"/>
                        </w:rPr>
                        <w:t xml:space="preserve"> "</w:t>
                      </w:r>
                      <w:r>
                        <w:rPr>
                          <w:color w:val="000000" w:themeColor="text1"/>
                          <w:lang w:val="hr-HR"/>
                        </w:rPr>
                        <w:t>Otpad je hrana</w:t>
                      </w:r>
                      <w:r w:rsidRPr="00D838CD">
                        <w:rPr>
                          <w:color w:val="000000" w:themeColor="text1"/>
                          <w:lang w:val="hr-HR"/>
                        </w:rPr>
                        <w:t>", razmislite i raspravite o tome što smatrate najvažnijim elementom uspjeha ove studije slučaja.</w:t>
                      </w:r>
                    </w:p>
                    <w:p w14:paraId="6A67B282" w14:textId="77777777" w:rsidR="00D838CD" w:rsidRPr="00D838CD" w:rsidRDefault="00D838CD" w:rsidP="00D838CD">
                      <w:pPr>
                        <w:widowControl w:val="0"/>
                        <w:jc w:val="both"/>
                        <w:rPr>
                          <w:color w:val="000000" w:themeColor="text1"/>
                          <w:lang w:val="hr-HR"/>
                        </w:rPr>
                      </w:pPr>
                      <w:r w:rsidRPr="00D838CD">
                        <w:rPr>
                          <w:color w:val="000000" w:themeColor="text1"/>
                          <w:lang w:val="hr-HR"/>
                        </w:rPr>
                        <w:t>Što mislite da je potrebno kako bi se ciljevi Europskog zelenog plana, poput suzbijanja otpada hrane, uspješno kombinirali s poduzetničkim idejama?</w:t>
                      </w:r>
                    </w:p>
                    <w:p w14:paraId="5862C60E" w14:textId="273810C0" w:rsidR="0003713A" w:rsidRPr="00D838CD" w:rsidRDefault="00D838CD" w:rsidP="00D838CD">
                      <w:pPr>
                        <w:widowControl w:val="0"/>
                        <w:jc w:val="both"/>
                        <w:rPr>
                          <w:lang w:val="hr-HR"/>
                        </w:rPr>
                      </w:pPr>
                      <w:r w:rsidRPr="00D838CD">
                        <w:rPr>
                          <w:color w:val="000000" w:themeColor="text1"/>
                          <w:lang w:val="hr-HR"/>
                        </w:rPr>
                        <w:t>Kako se mogu promovirati ciljevi kružnog gospodarstva putem inicijativa poput navedene?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736D6887" wp14:editId="7382C754">
                <wp:simplePos x="0" y="0"/>
                <wp:positionH relativeFrom="column">
                  <wp:posOffset>3417570</wp:posOffset>
                </wp:positionH>
                <wp:positionV relativeFrom="paragraph">
                  <wp:posOffset>19050</wp:posOffset>
                </wp:positionV>
                <wp:extent cx="3044825" cy="5086350"/>
                <wp:effectExtent l="19050" t="19050" r="22225" b="1905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4825" cy="50863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8411D" w14:textId="45FA7D6B" w:rsidR="00D838CD" w:rsidRPr="00D838CD" w:rsidRDefault="00D838CD" w:rsidP="00D838CD">
                            <w:pPr>
                              <w:spacing w:after="0"/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D838CD"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Porijeklo</w:t>
                            </w:r>
                          </w:p>
                          <w:p w14:paraId="2DA6F870" w14:textId="143E23CA" w:rsidR="00D838CD" w:rsidRPr="00D838CD" w:rsidRDefault="00D838CD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D838CD">
                              <w:rPr>
                                <w:lang w:val="hr-HR"/>
                              </w:rPr>
                              <w:t>1992.: Međunarodna organizacija za kontejnere hrane (International Food Container Organization Ltd) osnovana je s ciljem da postane vodeći pružatelj sustava za višekratno pakiranje svježe hrane. Tijekom sljedećih trinaest godina, IFCO je proširio svoje operacije s višekratnim kontejnerima za pakiranje (RPC) u sedam zemalja Europe (Austrija, Švicarska, Francuska, Skandinavija, Španjolska, Ujedinjeno Kraljevstvo i Italija), Sjevern</w:t>
                            </w:r>
                            <w:r>
                              <w:rPr>
                                <w:lang w:val="hr-HR"/>
                              </w:rPr>
                              <w:t>e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 Amerik</w:t>
                            </w:r>
                            <w:r>
                              <w:rPr>
                                <w:lang w:val="hr-HR"/>
                              </w:rPr>
                              <w:t>e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 (SAD i Kanada) i Južn</w:t>
                            </w:r>
                            <w:r>
                              <w:rPr>
                                <w:lang w:val="hr-HR"/>
                              </w:rPr>
                              <w:t>e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 Amerik</w:t>
                            </w:r>
                            <w:r>
                              <w:rPr>
                                <w:lang w:val="hr-HR"/>
                              </w:rPr>
                              <w:t>e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 (Argentina i Brazil) te Japan putem zajedničkog poduhvata.</w:t>
                            </w:r>
                          </w:p>
                          <w:p w14:paraId="7995A0BF" w14:textId="77777777" w:rsidR="00D838CD" w:rsidRPr="00D838CD" w:rsidRDefault="00D838CD" w:rsidP="00D838CD">
                            <w:pPr>
                              <w:spacing w:after="0"/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</w:pPr>
                            <w:r w:rsidRPr="00D838CD"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hr-HR"/>
                              </w:rPr>
                              <w:t>Zašto je relevantno za AGILITe</w:t>
                            </w:r>
                          </w:p>
                          <w:p w14:paraId="7B79710A" w14:textId="3E5B4820" w:rsidR="006F4F40" w:rsidRPr="00D838CD" w:rsidRDefault="00D838CD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D838CD">
                              <w:rPr>
                                <w:lang w:val="hr-HR"/>
                              </w:rPr>
                              <w:t xml:space="preserve">Misija IFCO tvrtke da se eliminira otpad hrane i zamijeni jednokratno pakiranje u lancu opskrbe usklađena je s ciljevima AGILITe projekta. </w:t>
                            </w:r>
                            <w:r>
                              <w:rPr>
                                <w:lang w:val="hr-HR"/>
                              </w:rPr>
                              <w:t>Pored toga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, inicijativa IFCO-a u vezi s RPC-ovima promiče poduzetnički duh kroz </w:t>
                            </w:r>
                            <w:r>
                              <w:rPr>
                                <w:lang w:val="hr-HR"/>
                              </w:rPr>
                              <w:t>aktivnosti</w:t>
                            </w:r>
                            <w:r w:rsidRPr="00D838CD">
                              <w:rPr>
                                <w:lang w:val="hr-HR"/>
                              </w:rPr>
                              <w:t xml:space="preserve"> koje imaju pozitivan utjecaj na okoliš i pridonose kružnom gospodarstvu, poput sprečavanja otpada hrane. Spomenuta studija je polazna točka koja dokazuje da poduzetništvo može odigrati ključnu ulogu u održivosti i zaštiti okoliša.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D6887" id="_x0000_s1031" type="#_x0000_t202" style="position:absolute;margin-left:269.1pt;margin-top:1.5pt;width:239.75pt;height:400.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" filled="f" strokecolor="#099" strokeweight="3pt">
                <v:textbox>
                  <w:txbxContent>
                    <w:p w14:paraId="6EB8411D" w14:textId="45FA7D6B" w:rsidR="00D838CD" w:rsidRPr="00D838CD" w:rsidRDefault="00D838CD" w:rsidP="00D838CD">
                      <w:pPr>
                        <w:spacing w:after="0"/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D838CD"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Porijeklo</w:t>
                      </w:r>
                    </w:p>
                    <w:p w14:paraId="2DA6F870" w14:textId="143E23CA" w:rsidR="00D838CD" w:rsidRPr="00D838CD" w:rsidRDefault="00D838CD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D838CD">
                        <w:rPr>
                          <w:lang w:val="hr-HR"/>
                        </w:rPr>
                        <w:t>1992.: Međunarodna organizacija za kontejnere hrane (International Food Container Organization Ltd) osnovana je s ciljem da postane vodeći pružatelj sustava za višekratno pakiranje svježe hrane. Tijekom sljedećih trinaest godina, IFCO je proširio svoje operacije s višekratnim kontejnerima za pakiranje (RPC) u sedam zemalja Europe (Austrija, Švicarska, Francuska, Skandinavija, Španjolska, Ujedinjeno Kraljevstvo i Italija), Sjevern</w:t>
                      </w:r>
                      <w:r>
                        <w:rPr>
                          <w:lang w:val="hr-HR"/>
                        </w:rPr>
                        <w:t>e</w:t>
                      </w:r>
                      <w:r w:rsidRPr="00D838CD">
                        <w:rPr>
                          <w:lang w:val="hr-HR"/>
                        </w:rPr>
                        <w:t xml:space="preserve"> Amerik</w:t>
                      </w:r>
                      <w:r>
                        <w:rPr>
                          <w:lang w:val="hr-HR"/>
                        </w:rPr>
                        <w:t>e</w:t>
                      </w:r>
                      <w:r w:rsidRPr="00D838CD">
                        <w:rPr>
                          <w:lang w:val="hr-HR"/>
                        </w:rPr>
                        <w:t xml:space="preserve"> (SAD i Kanada) i Južn</w:t>
                      </w:r>
                      <w:r>
                        <w:rPr>
                          <w:lang w:val="hr-HR"/>
                        </w:rPr>
                        <w:t>e</w:t>
                      </w:r>
                      <w:r w:rsidRPr="00D838CD">
                        <w:rPr>
                          <w:lang w:val="hr-HR"/>
                        </w:rPr>
                        <w:t xml:space="preserve"> Amerik</w:t>
                      </w:r>
                      <w:r>
                        <w:rPr>
                          <w:lang w:val="hr-HR"/>
                        </w:rPr>
                        <w:t>e</w:t>
                      </w:r>
                      <w:r w:rsidRPr="00D838CD">
                        <w:rPr>
                          <w:lang w:val="hr-HR"/>
                        </w:rPr>
                        <w:t xml:space="preserve"> (Argentina i Brazil) te Japan putem zajedničkog poduhvata.</w:t>
                      </w:r>
                    </w:p>
                    <w:p w14:paraId="7995A0BF" w14:textId="77777777" w:rsidR="00D838CD" w:rsidRPr="00D838CD" w:rsidRDefault="00D838CD" w:rsidP="00D838CD">
                      <w:pPr>
                        <w:spacing w:after="0"/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</w:pPr>
                      <w:r w:rsidRPr="00D838CD"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hr-HR"/>
                        </w:rPr>
                        <w:t>Zašto je relevantno za AGILITe</w:t>
                      </w:r>
                    </w:p>
                    <w:p w14:paraId="7B79710A" w14:textId="3E5B4820" w:rsidR="006F4F40" w:rsidRPr="00D838CD" w:rsidRDefault="00D838CD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D838CD">
                        <w:rPr>
                          <w:lang w:val="hr-HR"/>
                        </w:rPr>
                        <w:t xml:space="preserve">Misija IFCO tvrtke da se eliminira otpad hrane i zamijeni jednokratno pakiranje u lancu opskrbe usklađena je s ciljevima AGILITe projekta. </w:t>
                      </w:r>
                      <w:r>
                        <w:rPr>
                          <w:lang w:val="hr-HR"/>
                        </w:rPr>
                        <w:t>Pored toga</w:t>
                      </w:r>
                      <w:r w:rsidRPr="00D838CD">
                        <w:rPr>
                          <w:lang w:val="hr-HR"/>
                        </w:rPr>
                        <w:t xml:space="preserve">, inicijativa IFCO-a u vezi s RPC-ovima promiče poduzetnički duh kroz </w:t>
                      </w:r>
                      <w:r>
                        <w:rPr>
                          <w:lang w:val="hr-HR"/>
                        </w:rPr>
                        <w:t>aktivnosti</w:t>
                      </w:r>
                      <w:r w:rsidRPr="00D838CD">
                        <w:rPr>
                          <w:lang w:val="hr-HR"/>
                        </w:rPr>
                        <w:t xml:space="preserve"> koje imaju pozitivan utjecaj na okoliš i pridonose kružnom gospodarstvu, poput sprečavanja otpada hrane. Spomenuta studija je polazna točka koja dokazuje da poduzetništvo može odigrati ključnu ulogu u održivosti i zaštiti okoliša.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7696" behindDoc="1" locked="0" layoutInCell="1" allowOverlap="1" wp14:anchorId="39D82EC7" wp14:editId="2D99114A">
                <wp:simplePos x="0" y="0"/>
                <wp:positionH relativeFrom="column">
                  <wp:posOffset>-811530</wp:posOffset>
                </wp:positionH>
                <wp:positionV relativeFrom="paragraph">
                  <wp:posOffset>19050</wp:posOffset>
                </wp:positionV>
                <wp:extent cx="4229100" cy="5093970"/>
                <wp:effectExtent l="19050" t="19050" r="19050" b="11430"/>
                <wp:wrapTight wrapText="bothSides">
                  <wp:wrapPolygon edited="0">
                    <wp:start x="-97" y="-81"/>
                    <wp:lineTo x="-97" y="21568"/>
                    <wp:lineTo x="21600" y="21568"/>
                    <wp:lineTo x="21600" y="-81"/>
                    <wp:lineTo x="-97" y="-81"/>
                  </wp:wrapPolygon>
                </wp:wrapTight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50939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53B39E" w14:textId="77777777" w:rsidR="00754705" w:rsidRPr="00754705" w:rsidRDefault="00754705" w:rsidP="00754705">
                            <w:pPr>
                              <w:rPr>
                                <w:i/>
                                <w:iCs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754705">
                              <w:rPr>
                                <w:i/>
                                <w:iCs/>
                                <w:sz w:val="40"/>
                                <w:szCs w:val="40"/>
                                <w:lang w:val="hr-HR"/>
                              </w:rPr>
                              <w:t>Financije</w:t>
                            </w:r>
                          </w:p>
                          <w:p w14:paraId="2F1E6FF8" w14:textId="77777777" w:rsidR="00754705" w:rsidRPr="00754705" w:rsidRDefault="00754705" w:rsidP="00754705">
                            <w:pPr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lang w:val="hr-HR"/>
                              </w:rPr>
                              <w:t>Privatno vlasništvo - U rujnu je IFCO objavio da je ostvario prihod od 992 milijuna američkih dolara za fiskalnu godinu 2016., što predstavlja rast od 16% u odnosu na prethodnu godinu u postojećoj valuti.</w:t>
                            </w:r>
                          </w:p>
                          <w:p w14:paraId="3DBA4015" w14:textId="77777777" w:rsidR="00754705" w:rsidRPr="00754705" w:rsidRDefault="00754705" w:rsidP="00754705">
                            <w:pPr>
                              <w:rPr>
                                <w:i/>
                                <w:iCs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754705">
                              <w:rPr>
                                <w:i/>
                                <w:iCs/>
                                <w:sz w:val="40"/>
                                <w:szCs w:val="40"/>
                                <w:lang w:val="hr-HR"/>
                              </w:rPr>
                              <w:t>Dosadašnji rezultati</w:t>
                            </w:r>
                          </w:p>
                          <w:p w14:paraId="2D3927F1" w14:textId="77777777" w:rsidR="00754705" w:rsidRP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lang w:val="hr-HR"/>
                              </w:rPr>
                              <w:t>Prelazak na višekratne IFCO posude za pakiranje smanjuje utjecaj lanca opskrbe na okoliš: manje otpada i manje potrošnje prirodnih resursa.</w:t>
                            </w:r>
                          </w:p>
                          <w:p w14:paraId="04BE18E1" w14:textId="77777777" w:rsidR="00754705" w:rsidRP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lang w:val="hr-HR"/>
                              </w:rPr>
                              <w:t>Konkretno:</w:t>
                            </w:r>
                          </w:p>
                          <w:p w14:paraId="75F0EEB4" w14:textId="77777777" w:rsid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b/>
                                <w:bCs/>
                                <w:lang w:val="hr-HR"/>
                              </w:rPr>
                              <w:t>Povećana kontrola temperature</w:t>
                            </w:r>
                            <w:r w:rsidRPr="00754705">
                              <w:rPr>
                                <w:lang w:val="hr-HR"/>
                              </w:rPr>
                              <w:t xml:space="preserve">: Proizvod u IFCO posudama bio je bolje hidratiziran i u boljem stanju od proizvoda u voskom obloženim kutijama. Uklanjanje topline iz polja bilo je dvostruko brže u usporedbi s kartonskim kutijama. </w:t>
                            </w:r>
                          </w:p>
                          <w:p w14:paraId="3F0A5A65" w14:textId="77777777" w:rsid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b/>
                                <w:bCs/>
                                <w:lang w:val="hr-HR"/>
                              </w:rPr>
                              <w:t>Smanjenje fizičkih oštećenja</w:t>
                            </w:r>
                            <w:r w:rsidRPr="00754705">
                              <w:rPr>
                                <w:lang w:val="hr-HR"/>
                              </w:rPr>
                              <w:t>: Studije pokazuju da je 0,8% više proizvoda stiglo oštećeno u jednokratnoj ambalaži u usporedbi s višekratnom ambalažom.</w:t>
                            </w:r>
                          </w:p>
                          <w:p w14:paraId="0BCD186E" w14:textId="71ED7E12" w:rsidR="00754705" w:rsidRP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b/>
                                <w:bCs/>
                                <w:lang w:val="hr-HR"/>
                              </w:rPr>
                              <w:t>Poboljšana učinkovitost resursa</w:t>
                            </w:r>
                            <w:r w:rsidRPr="00754705">
                              <w:rPr>
                                <w:lang w:val="hr-HR"/>
                              </w:rPr>
                              <w:t>: U usporedbi s kartonskim sustavima, IFCO posude proizvode 82% manje čvrstog otpada; 39% manje ukupnih energetskih zahtjeva; i 29% manje emisija stakleničkih plinova.</w:t>
                            </w:r>
                          </w:p>
                          <w:p w14:paraId="6EC4BEAD" w14:textId="562ED946" w:rsidR="00BF16FE" w:rsidRPr="00754705" w:rsidRDefault="00754705" w:rsidP="00D838CD">
                            <w:pPr>
                              <w:pStyle w:val="NoSpacing"/>
                              <w:spacing w:line="259" w:lineRule="auto"/>
                              <w:rPr>
                                <w:lang w:val="hr-HR"/>
                              </w:rPr>
                            </w:pPr>
                            <w:r w:rsidRPr="00754705">
                              <w:rPr>
                                <w:lang w:val="hr-HR"/>
                              </w:rPr>
                              <w:t>Smanjenje troškova lanca opskrbe: Uočene su uštede do 1 dolara po slučaju. Posebno, ergonomski dizajn i mogućnost slaganja posuda IFCO dovode do smanjenja troškova rada od 20-40% u distribucijskim centrima.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82EC7" id="_x0000_s1032" type="#_x0000_t202" style="position:absolute;margin-left:-63.9pt;margin-top:1.5pt;width:333pt;height:401.1pt;z-index:-2516387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" filled="f" strokecolor="#099" strokeweight="3pt">
                <v:textbox>
                  <w:txbxContent>
                    <w:p w14:paraId="1D53B39E" w14:textId="77777777" w:rsidR="00754705" w:rsidRPr="00754705" w:rsidRDefault="00754705" w:rsidP="00754705">
                      <w:pPr>
                        <w:rPr>
                          <w:i/>
                          <w:iCs/>
                          <w:sz w:val="40"/>
                          <w:szCs w:val="40"/>
                          <w:lang w:val="hr-HR"/>
                        </w:rPr>
                      </w:pPr>
                      <w:r w:rsidRPr="00754705">
                        <w:rPr>
                          <w:i/>
                          <w:iCs/>
                          <w:sz w:val="40"/>
                          <w:szCs w:val="40"/>
                          <w:lang w:val="hr-HR"/>
                        </w:rPr>
                        <w:t>Financije</w:t>
                      </w:r>
                    </w:p>
                    <w:p w14:paraId="2F1E6FF8" w14:textId="77777777" w:rsidR="00754705" w:rsidRPr="00754705" w:rsidRDefault="00754705" w:rsidP="00754705">
                      <w:pPr>
                        <w:rPr>
                          <w:lang w:val="hr-HR"/>
                        </w:rPr>
                      </w:pPr>
                      <w:r w:rsidRPr="00754705">
                        <w:rPr>
                          <w:lang w:val="hr-HR"/>
                        </w:rPr>
                        <w:t>Privatno vlasništvo - U rujnu je IFCO objavio da je ostvario prihod od 992 milijuna američkih dolara za fiskalnu godinu 2016., što predstavlja rast od 16% u odnosu na prethodnu godinu u postojećoj valuti.</w:t>
                      </w:r>
                    </w:p>
                    <w:p w14:paraId="3DBA4015" w14:textId="77777777" w:rsidR="00754705" w:rsidRPr="00754705" w:rsidRDefault="00754705" w:rsidP="00754705">
                      <w:pPr>
                        <w:rPr>
                          <w:i/>
                          <w:iCs/>
                          <w:sz w:val="40"/>
                          <w:szCs w:val="40"/>
                          <w:lang w:val="hr-HR"/>
                        </w:rPr>
                      </w:pPr>
                      <w:r w:rsidRPr="00754705">
                        <w:rPr>
                          <w:i/>
                          <w:iCs/>
                          <w:sz w:val="40"/>
                          <w:szCs w:val="40"/>
                          <w:lang w:val="hr-HR"/>
                        </w:rPr>
                        <w:t>Dosadašnji rezultati</w:t>
                      </w:r>
                    </w:p>
                    <w:p w14:paraId="2D3927F1" w14:textId="77777777" w:rsidR="00754705" w:rsidRP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lang w:val="hr-HR"/>
                        </w:rPr>
                        <w:t>Prelazak na višekratne IFCO posude za pakiranje smanjuje utjecaj lanca opskrbe na okoliš: manje otpada i manje potrošnje prirodnih resursa.</w:t>
                      </w:r>
                    </w:p>
                    <w:p w14:paraId="04BE18E1" w14:textId="77777777" w:rsidR="00754705" w:rsidRP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lang w:val="hr-HR"/>
                        </w:rPr>
                        <w:t>Konkretno:</w:t>
                      </w:r>
                    </w:p>
                    <w:p w14:paraId="75F0EEB4" w14:textId="77777777" w:rsid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b/>
                          <w:bCs/>
                          <w:lang w:val="hr-HR"/>
                        </w:rPr>
                        <w:t>Povećana kontrola temperature</w:t>
                      </w:r>
                      <w:r w:rsidRPr="00754705">
                        <w:rPr>
                          <w:lang w:val="hr-HR"/>
                        </w:rPr>
                        <w:t xml:space="preserve">: Proizvod u IFCO posudama bio je bolje hidratiziran i u boljem stanju od proizvoda u voskom obloženim kutijama. Uklanjanje topline iz polja bilo je dvostruko brže u usporedbi s kartonskim kutijama. </w:t>
                      </w:r>
                    </w:p>
                    <w:p w14:paraId="3F0A5A65" w14:textId="77777777" w:rsid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b/>
                          <w:bCs/>
                          <w:lang w:val="hr-HR"/>
                        </w:rPr>
                        <w:t>Smanjenje fizičkih oštećenja</w:t>
                      </w:r>
                      <w:r w:rsidRPr="00754705">
                        <w:rPr>
                          <w:lang w:val="hr-HR"/>
                        </w:rPr>
                        <w:t>: Studije pokazuju da je 0,8% više proizvoda stiglo oštećeno u jednokratnoj ambalaži u usporedbi s višekratnom ambalažom.</w:t>
                      </w:r>
                    </w:p>
                    <w:p w14:paraId="0BCD186E" w14:textId="71ED7E12" w:rsidR="00754705" w:rsidRP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b/>
                          <w:bCs/>
                          <w:lang w:val="hr-HR"/>
                        </w:rPr>
                        <w:t>Poboljšana učinkovitost resursa</w:t>
                      </w:r>
                      <w:r w:rsidRPr="00754705">
                        <w:rPr>
                          <w:lang w:val="hr-HR"/>
                        </w:rPr>
                        <w:t>: U usporedbi s kartonskim sustavima, IFCO posude proizvode 82% manje čvrstog otpada; 39% manje ukupnih energetskih zahtjeva; i 29% manje emisija stakleničkih plinova.</w:t>
                      </w:r>
                    </w:p>
                    <w:p w14:paraId="6EC4BEAD" w14:textId="562ED946" w:rsidR="00BF16FE" w:rsidRPr="00754705" w:rsidRDefault="00754705" w:rsidP="00D838CD">
                      <w:pPr>
                        <w:pStyle w:val="NoSpacing"/>
                        <w:spacing w:line="259" w:lineRule="auto"/>
                        <w:rPr>
                          <w:lang w:val="hr-HR"/>
                        </w:rPr>
                      </w:pPr>
                      <w:r w:rsidRPr="00754705">
                        <w:rPr>
                          <w:lang w:val="hr-HR"/>
                        </w:rPr>
                        <w:t>Smanjenje troškova lanca opskrbe: Uočene su uštede do 1 dolara po slučaju. Posebno, ergonomski dizajn i mogućnost slaganja posuda IFCO dovode do smanjenja troškova rada od 20-40% u distribucijskim centrima.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5C3FA38" wp14:editId="1A3248B6">
                <wp:simplePos x="0" y="0"/>
                <wp:positionH relativeFrom="page">
                  <wp:posOffset>131445</wp:posOffset>
                </wp:positionH>
                <wp:positionV relativeFrom="paragraph">
                  <wp:posOffset>5177790</wp:posOffset>
                </wp:positionV>
                <wp:extent cx="7242810" cy="434975"/>
                <wp:effectExtent l="19050" t="19050" r="15240" b="222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42810" cy="4349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381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85569" w14:textId="10A19DE9" w:rsidR="00BF16FE" w:rsidRPr="000F4790" w:rsidRDefault="00D838CD" w:rsidP="00D838C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D838CD"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"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REFLEKSIJA</w:t>
                            </w:r>
                            <w:r w:rsidRPr="00D838CD"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 xml:space="preserve"> I TOČKE RASPRAVE"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3FA38" id="_x0000_s1033" type="#_x0000_t202" style="position:absolute;margin-left:10.35pt;margin-top:407.7pt;width:570.3pt;height:34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" fillcolor="#8496b0 [1951]" strokecolor="#8496b0 [1951]" strokeweight="3pt">
                <v:textbox>
                  <w:txbxContent>
                    <w:p w14:paraId="77685569" w14:textId="10A19DE9" w:rsidR="00BF16FE" w:rsidRPr="000F4790" w:rsidRDefault="00D838CD" w:rsidP="00D838CD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D838CD">
                        <w:rPr>
                          <w:b/>
                          <w:color w:val="FFFFFF" w:themeColor="background1"/>
                          <w:sz w:val="40"/>
                        </w:rPr>
                        <w:t>"</w:t>
                      </w:r>
                      <w:r>
                        <w:rPr>
                          <w:b/>
                          <w:color w:val="FFFFFF" w:themeColor="background1"/>
                          <w:sz w:val="40"/>
                        </w:rPr>
                        <w:t>REFLEKSIJA</w:t>
                      </w:r>
                      <w:r w:rsidRPr="00D838CD">
                        <w:rPr>
                          <w:b/>
                          <w:color w:val="FFFFFF" w:themeColor="background1"/>
                          <w:sz w:val="40"/>
                        </w:rPr>
                        <w:t xml:space="preserve"> I TOČKE RASPRAVE"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BF16FE" w:rsidRPr="000F479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85888" behindDoc="1" locked="0" layoutInCell="1" allowOverlap="1" wp14:anchorId="16C92F13" wp14:editId="273E3262">
                <wp:simplePos x="0" y="0"/>
                <wp:positionH relativeFrom="column">
                  <wp:posOffset>-728980</wp:posOffset>
                </wp:positionH>
                <wp:positionV relativeFrom="paragraph">
                  <wp:posOffset>7374255</wp:posOffset>
                </wp:positionV>
                <wp:extent cx="4131945" cy="1458595"/>
                <wp:effectExtent l="0" t="0" r="20955" b="27305"/>
                <wp:wrapThrough wrapText="bothSides">
                  <wp:wrapPolygon edited="0">
                    <wp:start x="697" y="0"/>
                    <wp:lineTo x="0" y="1411"/>
                    <wp:lineTo x="0" y="20030"/>
                    <wp:lineTo x="598" y="21722"/>
                    <wp:lineTo x="21012" y="21722"/>
                    <wp:lineTo x="21610" y="20030"/>
                    <wp:lineTo x="21610" y="846"/>
                    <wp:lineTo x="20913" y="0"/>
                    <wp:lineTo x="697" y="0"/>
                  </wp:wrapPolygon>
                </wp:wrapThrough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1945" cy="145859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B62B34" w14:textId="3CD1DCDD" w:rsidR="00B40F67" w:rsidRPr="00B40F67" w:rsidRDefault="00B40F67" w:rsidP="00B40F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B40F67">
                              <w:rPr>
                                <w:b/>
                                <w:color w:val="FFFFFF" w:themeColor="background1"/>
                              </w:rPr>
                              <w:t>DODATNE INFORMACIJE</w:t>
                            </w:r>
                          </w:p>
                          <w:p w14:paraId="21E05023" w14:textId="10787105" w:rsidR="00B40F67" w:rsidRDefault="00B40F67" w:rsidP="00B40F67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B40F67">
                              <w:rPr>
                                <w:b/>
                                <w:color w:val="FFFFFF" w:themeColor="background1"/>
                              </w:rPr>
                              <w:t xml:space="preserve">Web </w:t>
                            </w:r>
                            <w:proofErr w:type="spellStart"/>
                            <w:r w:rsidRPr="00B40F67">
                              <w:rPr>
                                <w:b/>
                                <w:color w:val="FFFFFF" w:themeColor="background1"/>
                              </w:rPr>
                              <w:t>stranica</w:t>
                            </w:r>
                            <w:proofErr w:type="spellEnd"/>
                            <w:r w:rsidRPr="00B40F67">
                              <w:rPr>
                                <w:b/>
                                <w:color w:val="FFFFFF" w:themeColor="background1"/>
                              </w:rPr>
                              <w:t xml:space="preserve">: </w:t>
                            </w:r>
                            <w:hyperlink r:id="rId16" w:history="1">
                              <w:r w:rsidRPr="008D2655">
                                <w:rPr>
                                  <w:rStyle w:val="Hyperlink"/>
                                  <w:b/>
                                </w:rPr>
                                <w:t>https://www.ifco.com/</w:t>
                              </w:r>
                            </w:hyperlink>
                          </w:p>
                          <w:p w14:paraId="2F1BC15D" w14:textId="5E97C6B0" w:rsidR="00BF16FE" w:rsidRDefault="00B40F67" w:rsidP="00B40F67">
                            <w:pPr>
                              <w:rPr>
                                <w:b/>
                                <w:color w:val="FFFFFF" w:themeColor="background1"/>
                                <w:lang w:val="de-AT"/>
                              </w:rPr>
                            </w:pPr>
                            <w:r w:rsidRPr="00B40F67">
                              <w:rPr>
                                <w:b/>
                                <w:color w:val="FFFFFF" w:themeColor="background1"/>
                                <w:lang w:val="de-AT"/>
                              </w:rPr>
                              <w:t xml:space="preserve">Kontakti: </w:t>
                            </w:r>
                            <w:hyperlink r:id="rId17" w:history="1">
                              <w:r w:rsidRPr="008D2655">
                                <w:rPr>
                                  <w:rStyle w:val="Hyperlink"/>
                                  <w:b/>
                                  <w:lang w:val="de-AT"/>
                                </w:rPr>
                                <w:t>https://www.ifco.com/contact/</w:t>
                              </w:r>
                            </w:hyperlink>
                          </w:p>
                          <w:p w14:paraId="5B50B3F9" w14:textId="77777777" w:rsidR="00B40F67" w:rsidRPr="00B40F67" w:rsidRDefault="00B40F67" w:rsidP="00B40F67">
                            <w:pPr>
                              <w:rPr>
                                <w:color w:val="FFFFFF" w:themeColor="background1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C92F13" id="_x0000_s1034" style="position:absolute;margin-left:-57.4pt;margin-top:580.65pt;width:325.35pt;height:114.85pt;z-index:-251630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" fillcolor="#8496b0 [1951]" strokecolor="#8496b0 [1951]">
                <v:stroke joinstyle="miter"/>
                <v:textbox>
                  <w:txbxContent>
                    <w:p w14:paraId="5FB62B34" w14:textId="3CD1DCDD" w:rsidR="00B40F67" w:rsidRPr="00B40F67" w:rsidRDefault="00B40F67" w:rsidP="00B40F67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B40F67">
                        <w:rPr>
                          <w:b/>
                          <w:color w:val="FFFFFF" w:themeColor="background1"/>
                        </w:rPr>
                        <w:t>DODATNE INFORMACIJE</w:t>
                      </w:r>
                    </w:p>
                    <w:p w14:paraId="21E05023" w14:textId="10787105" w:rsidR="00B40F67" w:rsidRDefault="00B40F67" w:rsidP="00B40F67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B40F67">
                        <w:rPr>
                          <w:b/>
                          <w:color w:val="FFFFFF" w:themeColor="background1"/>
                        </w:rPr>
                        <w:t xml:space="preserve">Web </w:t>
                      </w:r>
                      <w:proofErr w:type="spellStart"/>
                      <w:r w:rsidRPr="00B40F67">
                        <w:rPr>
                          <w:b/>
                          <w:color w:val="FFFFFF" w:themeColor="background1"/>
                        </w:rPr>
                        <w:t>stranica</w:t>
                      </w:r>
                      <w:proofErr w:type="spellEnd"/>
                      <w:r w:rsidRPr="00B40F67">
                        <w:rPr>
                          <w:b/>
                          <w:color w:val="FFFFFF" w:themeColor="background1"/>
                        </w:rPr>
                        <w:t xml:space="preserve">: </w:t>
                      </w:r>
                      <w:hyperlink r:id="rId18" w:history="1">
                        <w:r w:rsidRPr="008D2655">
                          <w:rPr>
                            <w:rStyle w:val="Hyperlink"/>
                            <w:b/>
                          </w:rPr>
                          <w:t>https://www.ifco.com/</w:t>
                        </w:r>
                      </w:hyperlink>
                    </w:p>
                    <w:p w14:paraId="2F1BC15D" w14:textId="5E97C6B0" w:rsidR="00BF16FE" w:rsidRDefault="00B40F67" w:rsidP="00B40F67">
                      <w:pPr>
                        <w:rPr>
                          <w:b/>
                          <w:color w:val="FFFFFF" w:themeColor="background1"/>
                          <w:lang w:val="de-AT"/>
                        </w:rPr>
                      </w:pPr>
                      <w:r w:rsidRPr="00B40F67">
                        <w:rPr>
                          <w:b/>
                          <w:color w:val="FFFFFF" w:themeColor="background1"/>
                          <w:lang w:val="de-AT"/>
                        </w:rPr>
                        <w:t xml:space="preserve">Kontakti: </w:t>
                      </w:r>
                      <w:hyperlink r:id="rId19" w:history="1">
                        <w:r w:rsidRPr="008D2655">
                          <w:rPr>
                            <w:rStyle w:val="Hyperlink"/>
                            <w:b/>
                            <w:lang w:val="de-AT"/>
                          </w:rPr>
                          <w:t>https://www.ifco.com/contact/</w:t>
                        </w:r>
                      </w:hyperlink>
                    </w:p>
                    <w:p w14:paraId="5B50B3F9" w14:textId="77777777" w:rsidR="00B40F67" w:rsidRPr="00B40F67" w:rsidRDefault="00B40F67" w:rsidP="00B40F67">
                      <w:pPr>
                        <w:rPr>
                          <w:color w:val="FFFFFF" w:themeColor="background1"/>
                          <w:lang w:val="de-AT"/>
                        </w:rPr>
                      </w:pPr>
                    </w:p>
                  </w:txbxContent>
                </v:textbox>
                <w10:wrap type="through"/>
              </v:roundrect>
            </w:pict>
          </mc:Fallback>
        </mc:AlternateContent>
      </w:r>
      <w:r w:rsidR="00BF16FE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39D560D" wp14:editId="0A611969">
                <wp:simplePos x="0" y="0"/>
                <wp:positionH relativeFrom="column">
                  <wp:posOffset>3028620</wp:posOffset>
                </wp:positionH>
                <wp:positionV relativeFrom="paragraph">
                  <wp:posOffset>-477550</wp:posOffset>
                </wp:positionV>
                <wp:extent cx="3206750" cy="474453"/>
                <wp:effectExtent l="0" t="0" r="0" b="190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0" cy="4744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7BA8B2" w14:textId="5A99C285" w:rsidR="00BF16FE" w:rsidRDefault="00754705" w:rsidP="00754705">
                            <w:pPr>
                              <w:shd w:val="clear" w:color="auto" w:fill="FFFFFF" w:themeFill="background1"/>
                              <w:jc w:val="center"/>
                            </w:pPr>
                            <w:r>
                              <w:rPr>
                                <w:b/>
                                <w:color w:val="44546A" w:themeColor="text2"/>
                                <w:sz w:val="48"/>
                              </w:rPr>
                              <w:t>PUTOVANJE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D560D" id="_x0000_s1035" type="#_x0000_t202" style="position:absolute;margin-left:238.45pt;margin-top:-37.6pt;width:252.5pt;height:37.3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" filled="f" stroked="f">
                <v:textbox>
                  <w:txbxContent>
                    <w:p w14:paraId="7B7BA8B2" w14:textId="5A99C285" w:rsidR="00BF16FE" w:rsidRDefault="00754705" w:rsidP="00754705">
                      <w:pPr>
                        <w:shd w:val="clear" w:color="auto" w:fill="FFFFFF" w:themeFill="background1"/>
                        <w:jc w:val="center"/>
                      </w:pPr>
                      <w:r>
                        <w:rPr>
                          <w:b/>
                          <w:color w:val="44546A" w:themeColor="text2"/>
                          <w:sz w:val="48"/>
                        </w:rPr>
                        <w:t>PUTOVANJE</w:t>
                      </w:r>
                    </w:p>
                  </w:txbxContent>
                </v:textbox>
              </v:shape>
            </w:pict>
          </mc:Fallback>
        </mc:AlternateContent>
      </w:r>
    </w:p>
    <w:p w14:paraId="115E4889" w14:textId="77777777" w:rsidR="00A006E3" w:rsidRDefault="00FF4F93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hidden="0" allowOverlap="1" wp14:anchorId="087613A0" wp14:editId="34DB846B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631289" cy="10675017"/>
            <wp:effectExtent l="0" t="0" r="0" b="0"/>
            <wp:wrapSquare wrapText="bothSides" distT="0" distB="0" distL="114300" distR="114300"/>
            <wp:docPr id="2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0"/>
                    <a:srcRect t="548" b="548"/>
                    <a:stretch>
                      <a:fillRect/>
                    </a:stretch>
                  </pic:blipFill>
                  <pic:spPr>
                    <a:xfrm>
                      <a:off x="0" y="0"/>
                      <a:ext cx="7631289" cy="106750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A006E3">
      <w:headerReference w:type="first" r:id="rId21"/>
      <w:footerReference w:type="first" r:id="rId22"/>
      <w:pgSz w:w="11906" w:h="16838"/>
      <w:pgMar w:top="1440" w:right="1440" w:bottom="1440" w:left="1440" w:header="0" w:footer="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4A369" w14:textId="77777777" w:rsidR="00EA0516" w:rsidRDefault="00EA0516">
      <w:pPr>
        <w:spacing w:after="0" w:line="240" w:lineRule="auto"/>
      </w:pPr>
      <w:r>
        <w:separator/>
      </w:r>
    </w:p>
  </w:endnote>
  <w:endnote w:type="continuationSeparator" w:id="0">
    <w:p w14:paraId="566BC5DA" w14:textId="77777777" w:rsidR="00EA0516" w:rsidRDefault="00EA05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Quattrocento Sans">
    <w:altName w:val="Quattrocento Sans"/>
    <w:charset w:val="00"/>
    <w:family w:val="swiss"/>
    <w:pitch w:val="variable"/>
    <w:sig w:usb0="800000BF" w:usb1="4000005B" w:usb2="00000000" w:usb3="00000000" w:csb0="00000001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67F15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  <w:p w14:paraId="1C160001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1BCED" w14:textId="77777777" w:rsidR="00A006E3" w:rsidRDefault="00FF4F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   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C675E96" wp14:editId="04A495C2">
          <wp:simplePos x="0" y="0"/>
          <wp:positionH relativeFrom="column">
            <wp:posOffset>-914399</wp:posOffset>
          </wp:positionH>
          <wp:positionV relativeFrom="paragraph">
            <wp:posOffset>0</wp:posOffset>
          </wp:positionV>
          <wp:extent cx="7551430" cy="1220662"/>
          <wp:effectExtent l="0" t="0" r="0" b="0"/>
          <wp:wrapSquare wrapText="bothSides" distT="0" distB="0" distL="114300" distR="114300"/>
          <wp:docPr id="26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1430" cy="122066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9A6C4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EF1C61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F5CA1" w14:textId="77777777" w:rsidR="00EA0516" w:rsidRDefault="00EA0516">
      <w:pPr>
        <w:spacing w:after="0" w:line="240" w:lineRule="auto"/>
      </w:pPr>
      <w:r>
        <w:separator/>
      </w:r>
    </w:p>
  </w:footnote>
  <w:footnote w:type="continuationSeparator" w:id="0">
    <w:p w14:paraId="16BBB25E" w14:textId="77777777" w:rsidR="00EA0516" w:rsidRDefault="00EA05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ACD2F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9EF64" w14:textId="77777777" w:rsidR="00A006E3" w:rsidRDefault="00FF4F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22ECEF54" wp14:editId="76A61DBD">
          <wp:extent cx="2304000" cy="502468"/>
          <wp:effectExtent l="0" t="0" r="0" b="0"/>
          <wp:docPr id="2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04000" cy="5024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                       </w:t>
    </w:r>
    <w:r>
      <w:rPr>
        <w:noProof/>
        <w:color w:val="000000"/>
      </w:rPr>
      <w:drawing>
        <wp:inline distT="0" distB="0" distL="0" distR="0" wp14:anchorId="5DCFCCA7" wp14:editId="07EAF937">
          <wp:extent cx="1621373" cy="429870"/>
          <wp:effectExtent l="0" t="0" r="0" b="0"/>
          <wp:docPr id="2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21373" cy="4298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C9EEA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7B770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0F3324"/>
    <w:multiLevelType w:val="hybridMultilevel"/>
    <w:tmpl w:val="5390409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55757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06E3"/>
    <w:rsid w:val="0003713A"/>
    <w:rsid w:val="000D7947"/>
    <w:rsid w:val="00261730"/>
    <w:rsid w:val="002D7B69"/>
    <w:rsid w:val="005F4D84"/>
    <w:rsid w:val="0061193B"/>
    <w:rsid w:val="0066008A"/>
    <w:rsid w:val="00695B4F"/>
    <w:rsid w:val="006B1A72"/>
    <w:rsid w:val="006B570D"/>
    <w:rsid w:val="006F4F40"/>
    <w:rsid w:val="00754705"/>
    <w:rsid w:val="00781EEB"/>
    <w:rsid w:val="007B2331"/>
    <w:rsid w:val="007D2F07"/>
    <w:rsid w:val="008B1115"/>
    <w:rsid w:val="008F4278"/>
    <w:rsid w:val="00975A9C"/>
    <w:rsid w:val="00A006E3"/>
    <w:rsid w:val="00B40F67"/>
    <w:rsid w:val="00B465C0"/>
    <w:rsid w:val="00BB7EC7"/>
    <w:rsid w:val="00BF16FE"/>
    <w:rsid w:val="00BF3A87"/>
    <w:rsid w:val="00C82B13"/>
    <w:rsid w:val="00D3208E"/>
    <w:rsid w:val="00D37148"/>
    <w:rsid w:val="00D838CD"/>
    <w:rsid w:val="00EA0516"/>
    <w:rsid w:val="00EB6252"/>
    <w:rsid w:val="00FA2FDE"/>
    <w:rsid w:val="00FF4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7157EA"/>
  <w15:docId w15:val="{F426CB8B-B368-4C48-A987-F1AC90004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IE" w:eastAsia="en-I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6AE4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25C9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26F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2B6A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6AE4"/>
  </w:style>
  <w:style w:type="paragraph" w:styleId="Footer">
    <w:name w:val="footer"/>
    <w:basedOn w:val="Normal"/>
    <w:link w:val="FooterChar"/>
    <w:uiPriority w:val="99"/>
    <w:unhideWhenUsed/>
    <w:rsid w:val="002B6A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6AE4"/>
  </w:style>
  <w:style w:type="character" w:customStyle="1" w:styleId="Heading1Char">
    <w:name w:val="Heading 1 Char"/>
    <w:basedOn w:val="DefaultParagraphFont"/>
    <w:link w:val="Heading1"/>
    <w:uiPriority w:val="9"/>
    <w:rsid w:val="002B6AE4"/>
    <w:rPr>
      <w:rFonts w:asciiTheme="majorHAnsi" w:eastAsiaTheme="majorEastAsia" w:hAnsiTheme="majorHAnsi" w:cstheme="majorBidi"/>
      <w:color w:val="225C99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26F7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ormalWeb">
    <w:name w:val="Normal (Web)"/>
    <w:basedOn w:val="Normal"/>
    <w:uiPriority w:val="99"/>
    <w:unhideWhenUsed/>
    <w:rsid w:val="00426F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7B2331"/>
    <w:pPr>
      <w:ind w:left="720"/>
      <w:contextualSpacing/>
    </w:pPr>
    <w:rPr>
      <w:rFonts w:asciiTheme="minorHAnsi" w:eastAsiaTheme="minorHAnsi" w:hAnsiTheme="minorHAnsi" w:cstheme="minorBidi"/>
      <w:lang w:val="en-GB" w:eastAsia="en-US"/>
    </w:rPr>
  </w:style>
  <w:style w:type="character" w:customStyle="1" w:styleId="TitleChar">
    <w:name w:val="Title Char"/>
    <w:basedOn w:val="DefaultParagraphFont"/>
    <w:link w:val="Title"/>
    <w:uiPriority w:val="10"/>
    <w:rsid w:val="007B2331"/>
    <w:rPr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C82B1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82B13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D838C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yperlink" Target="https://www.ifco.com/" TargetMode="Externa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hyperlink" Target="https://www.ifco.com/contact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ifco.com/" TargetMode="Externa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hyperlink" Target="https://www.ifco.com/contact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3.xml"/><Relationship Id="rId22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dj+PVkkjY5NVoX5QCjxPT+ZfcQ==">AMUW2mW5YKhzYyl2w3qz3VMSzHRCs02rjY3392ay5l/0ydHQ50M/2mjAG+H/B9QLBG3SfMEa22JYHTz0OQzWmfSzsc6+OynZ5BZH74X/hzf2sfpxhCVJxTY=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5</Words>
  <Characters>32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Gary</dc:creator>
  <cp:lastModifiedBy>Miro Tariba</cp:lastModifiedBy>
  <cp:revision>3</cp:revision>
  <dcterms:created xsi:type="dcterms:W3CDTF">2023-07-02T06:38:00Z</dcterms:created>
  <dcterms:modified xsi:type="dcterms:W3CDTF">2023-07-02T07:10:00Z</dcterms:modified>
</cp:coreProperties>
</file>