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FD91B" w14:textId="77777777" w:rsidR="0098202A" w:rsidRDefault="00000000">
      <w:r>
        <w:rPr>
          <w:noProof/>
        </w:rPr>
        <w:drawing>
          <wp:anchor distT="0" distB="0" distL="114300" distR="114300" simplePos="0" relativeHeight="251660288" behindDoc="0" locked="0" layoutInCell="1" hidden="0" allowOverlap="1" wp14:anchorId="61799150" wp14:editId="0FC8839B">
            <wp:simplePos x="0" y="0"/>
            <wp:positionH relativeFrom="margin">
              <wp:posOffset>-892809</wp:posOffset>
            </wp:positionH>
            <wp:positionV relativeFrom="page">
              <wp:posOffset>-204469</wp:posOffset>
            </wp:positionV>
            <wp:extent cx="8820150" cy="14107160"/>
            <wp:effectExtent l="0" t="0" r="0" b="0"/>
            <wp:wrapSquare wrapText="bothSides" distT="0" distB="0" distL="114300" distR="114300"/>
            <wp:docPr id="26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20150" cy="14107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tbl>
      <w:tblPr>
        <w:tblStyle w:val="a"/>
        <w:tblW w:w="89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3"/>
        <w:gridCol w:w="5877"/>
      </w:tblGrid>
      <w:tr w:rsidR="0098202A" w14:paraId="1B4EA363" w14:textId="77777777">
        <w:trPr>
          <w:trHeight w:val="438"/>
        </w:trPr>
        <w:tc>
          <w:tcPr>
            <w:tcW w:w="3103" w:type="dxa"/>
            <w:shd w:val="clear" w:color="auto" w:fill="9CC3E5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5E48BB18" w14:textId="77777777" w:rsidR="0098202A" w:rsidRDefault="0098202A">
            <w:pPr>
              <w:rPr>
                <w:b/>
                <w:color w:val="FFFFFF"/>
              </w:rPr>
            </w:pPr>
          </w:p>
          <w:p w14:paraId="273E8334" w14:textId="77777777" w:rsidR="0098202A" w:rsidRDefault="00000000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SAMOSTALNA AKTIVNOST</w:t>
            </w:r>
          </w:p>
          <w:p w14:paraId="243C228E" w14:textId="77777777" w:rsidR="0098202A" w:rsidRDefault="00000000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SLIKA ILI LOGO</w:t>
            </w:r>
          </w:p>
          <w:p w14:paraId="3206720F" w14:textId="77777777" w:rsidR="0098202A" w:rsidRDefault="0098202A">
            <w:pPr>
              <w:rPr>
                <w:b/>
                <w:color w:val="FFFFFF"/>
              </w:rPr>
            </w:pPr>
          </w:p>
          <w:p w14:paraId="3C528670" w14:textId="77777777" w:rsidR="0098202A" w:rsidRDefault="0098202A">
            <w:pPr>
              <w:rPr>
                <w:b/>
                <w:color w:val="FFFFFF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44FC3A1F" w14:textId="77777777" w:rsidR="0098202A" w:rsidRDefault="00000000">
            <w:pPr>
              <w:jc w:val="center"/>
            </w:pPr>
            <w:r>
              <w:rPr>
                <w:noProof/>
              </w:rPr>
              <w:drawing>
                <wp:inline distT="114300" distB="114300" distL="114300" distR="114300" wp14:anchorId="1A6D871C" wp14:editId="76E500AE">
                  <wp:extent cx="2992239" cy="2526982"/>
                  <wp:effectExtent l="0" t="0" r="0" b="0"/>
                  <wp:docPr id="27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2239" cy="252698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202A" w14:paraId="12CB2740" w14:textId="77777777">
        <w:trPr>
          <w:trHeight w:val="438"/>
        </w:trPr>
        <w:tc>
          <w:tcPr>
            <w:tcW w:w="3103" w:type="dxa"/>
            <w:shd w:val="clear" w:color="auto" w:fill="9CC3E5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32DEC490" w14:textId="77777777" w:rsidR="0098202A" w:rsidRDefault="00000000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RAZVOJ/PROMOTOR</w:t>
            </w:r>
          </w:p>
          <w:p w14:paraId="2727999D" w14:textId="77777777" w:rsidR="0098202A" w:rsidRDefault="0098202A">
            <w:pPr>
              <w:rPr>
                <w:b/>
                <w:color w:val="FFFFFF"/>
              </w:rPr>
            </w:pPr>
          </w:p>
          <w:p w14:paraId="353CD295" w14:textId="77777777" w:rsidR="0098202A" w:rsidRDefault="0098202A">
            <w:pPr>
              <w:rPr>
                <w:b/>
                <w:color w:val="FFFFFF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796780F5" w14:textId="77777777" w:rsidR="0098202A" w:rsidRDefault="00000000">
            <w:r>
              <w:t>Program Erasmusplus</w:t>
            </w:r>
          </w:p>
        </w:tc>
      </w:tr>
      <w:tr w:rsidR="0098202A" w14:paraId="3443AF71" w14:textId="77777777">
        <w:trPr>
          <w:trHeight w:val="226"/>
        </w:trPr>
        <w:tc>
          <w:tcPr>
            <w:tcW w:w="3103" w:type="dxa"/>
            <w:shd w:val="clear" w:color="auto" w:fill="9CC3E5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16AD79A0" w14:textId="77777777" w:rsidR="0098202A" w:rsidRDefault="00000000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IDENTIFIKACIJA PROBLEMA</w:t>
            </w:r>
          </w:p>
          <w:p w14:paraId="181FAB85" w14:textId="77777777" w:rsidR="0098202A" w:rsidRDefault="0098202A">
            <w:pPr>
              <w:rPr>
                <w:b/>
                <w:color w:val="FFFFFF"/>
              </w:rPr>
            </w:pPr>
          </w:p>
          <w:p w14:paraId="1203D03B" w14:textId="77777777" w:rsidR="0098202A" w:rsidRDefault="0098202A">
            <w:pPr>
              <w:rPr>
                <w:b/>
                <w:color w:val="FFFFFF"/>
              </w:rPr>
            </w:pPr>
          </w:p>
          <w:p w14:paraId="375822C7" w14:textId="77777777" w:rsidR="0098202A" w:rsidRDefault="0098202A">
            <w:pPr>
              <w:rPr>
                <w:b/>
                <w:color w:val="FFFFFF"/>
              </w:rPr>
            </w:pPr>
          </w:p>
          <w:p w14:paraId="4B3B00BD" w14:textId="77777777" w:rsidR="0098202A" w:rsidRDefault="0098202A">
            <w:pPr>
              <w:rPr>
                <w:b/>
                <w:color w:val="FFFFFF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31982156" w14:textId="77777777" w:rsidR="0098202A" w:rsidRDefault="00000000">
            <w:r>
              <w:t>Recikliranje materijala u kućanstvu</w:t>
            </w:r>
          </w:p>
        </w:tc>
      </w:tr>
      <w:tr w:rsidR="0098202A" w14:paraId="5551A174" w14:textId="77777777">
        <w:trPr>
          <w:trHeight w:val="226"/>
        </w:trPr>
        <w:tc>
          <w:tcPr>
            <w:tcW w:w="3103" w:type="dxa"/>
            <w:shd w:val="clear" w:color="auto" w:fill="9CC3E5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23AE5BAB" w14:textId="77777777" w:rsidR="0098202A" w:rsidRDefault="00000000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ŠTO ZNAMO O PROBLEMU?</w:t>
            </w:r>
          </w:p>
          <w:p w14:paraId="72FF6BE3" w14:textId="77777777" w:rsidR="0098202A" w:rsidRDefault="0098202A">
            <w:pPr>
              <w:rPr>
                <w:b/>
                <w:color w:val="FFFFFF"/>
              </w:rPr>
            </w:pPr>
          </w:p>
          <w:p w14:paraId="4BDAC938" w14:textId="77777777" w:rsidR="0098202A" w:rsidRDefault="0098202A">
            <w:pPr>
              <w:rPr>
                <w:b/>
                <w:color w:val="FFFFFF"/>
              </w:rPr>
            </w:pPr>
          </w:p>
          <w:p w14:paraId="23663699" w14:textId="77777777" w:rsidR="0098202A" w:rsidRDefault="0098202A">
            <w:pPr>
              <w:rPr>
                <w:b/>
                <w:color w:val="FFFFFF"/>
              </w:rPr>
            </w:pPr>
          </w:p>
          <w:p w14:paraId="2349497A" w14:textId="77777777" w:rsidR="0098202A" w:rsidRDefault="0098202A">
            <w:pPr>
              <w:rPr>
                <w:b/>
                <w:color w:val="FFFFFF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4D948225" w14:textId="77777777" w:rsidR="0098202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t>Za Tetra paks nije potrebno posebno razvrstavanje ako vaše lokalno postrojenje za reciklažu može preraditi ambalažu. Jednostavno ga stavite u svoju uobičajenu kantu za recikliranje da ga pokupite kao i obično.</w:t>
            </w:r>
          </w:p>
        </w:tc>
      </w:tr>
      <w:tr w:rsidR="0098202A" w14:paraId="338A049F" w14:textId="77777777">
        <w:trPr>
          <w:trHeight w:val="226"/>
        </w:trPr>
        <w:tc>
          <w:tcPr>
            <w:tcW w:w="3103" w:type="dxa"/>
            <w:shd w:val="clear" w:color="auto" w:fill="9CC3E5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37ABBB14" w14:textId="77777777" w:rsidR="0098202A" w:rsidRDefault="00000000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ŠTO MORAMO ZNATI?</w:t>
            </w:r>
          </w:p>
          <w:p w14:paraId="5234C33C" w14:textId="77777777" w:rsidR="0098202A" w:rsidRDefault="00000000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SAMOSTALNO ISTRAŽIVANJE</w:t>
            </w:r>
          </w:p>
          <w:p w14:paraId="4D32ADE3" w14:textId="77777777" w:rsidR="0098202A" w:rsidRDefault="00000000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(resursi za učenje)</w:t>
            </w:r>
          </w:p>
          <w:p w14:paraId="2C45B62E" w14:textId="77777777" w:rsidR="0098202A" w:rsidRDefault="0098202A">
            <w:pPr>
              <w:rPr>
                <w:b/>
                <w:color w:val="FFFFFF"/>
              </w:rPr>
            </w:pPr>
          </w:p>
          <w:p w14:paraId="096ADEF4" w14:textId="77777777" w:rsidR="0098202A" w:rsidRDefault="0098202A">
            <w:pPr>
              <w:rPr>
                <w:b/>
                <w:color w:val="FFFFFF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63F7DAC1" w14:textId="77777777" w:rsidR="0098202A" w:rsidRDefault="00000000">
            <w:r>
              <w:t>Zašto se Tetra paks ne mogu reciklirati?</w:t>
            </w:r>
          </w:p>
          <w:p w14:paraId="36900D15" w14:textId="77777777" w:rsidR="0098202A" w:rsidRDefault="00000000">
            <w:r>
              <w:t>Tetra pakovi imaju minimalno 4 različita materijala za izradu jednog pakiranja. Dva od njih - aluminij i plastika - ne mogu se odvojiti nakon što se pomiješaju u pakiranju.</w:t>
            </w:r>
          </w:p>
          <w:p w14:paraId="4F52B8D8" w14:textId="77777777" w:rsidR="0098202A" w:rsidRDefault="00000000">
            <w:r>
              <w:t>Kartonske kutije (poput kutija za sokove i juhe) općenito se izrađuju od mješavine kartona, plastike i aluminija. Stoga ih ne recikliraju sve tvrtke, pa čak ni zemlje.</w:t>
            </w:r>
          </w:p>
        </w:tc>
      </w:tr>
      <w:tr w:rsidR="0098202A" w14:paraId="55A90B7C" w14:textId="77777777">
        <w:trPr>
          <w:trHeight w:val="339"/>
        </w:trPr>
        <w:tc>
          <w:tcPr>
            <w:tcW w:w="3103" w:type="dxa"/>
            <w:shd w:val="clear" w:color="auto" w:fill="9CC3E5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50E00C8C" w14:textId="77777777" w:rsidR="0098202A" w:rsidRDefault="0098202A">
            <w:pPr>
              <w:rPr>
                <w:b/>
                <w:color w:val="FFFFFF"/>
              </w:rPr>
            </w:pPr>
          </w:p>
          <w:p w14:paraId="3E4E26F5" w14:textId="77777777" w:rsidR="0098202A" w:rsidRDefault="00000000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ŠTO SMO NAUČILI?</w:t>
            </w:r>
          </w:p>
          <w:p w14:paraId="57396583" w14:textId="77777777" w:rsidR="0098202A" w:rsidRDefault="00000000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RJEŠENJE PROBLEMA</w:t>
            </w:r>
          </w:p>
          <w:p w14:paraId="4FF82AA1" w14:textId="77777777" w:rsidR="0098202A" w:rsidRDefault="0098202A">
            <w:pPr>
              <w:rPr>
                <w:b/>
                <w:color w:val="FFFFFF"/>
              </w:rPr>
            </w:pPr>
          </w:p>
          <w:p w14:paraId="7E884CBC" w14:textId="77777777" w:rsidR="0098202A" w:rsidRDefault="0098202A">
            <w:pPr>
              <w:rPr>
                <w:b/>
                <w:color w:val="FFFFFF"/>
              </w:rPr>
            </w:pPr>
          </w:p>
          <w:p w14:paraId="4DF4B7DD" w14:textId="77777777" w:rsidR="0098202A" w:rsidRDefault="0098202A">
            <w:pPr>
              <w:rPr>
                <w:b/>
                <w:color w:val="FFFFFF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403E84F5" w14:textId="77777777" w:rsidR="0098202A" w:rsidRDefault="0098202A"/>
          <w:p w14:paraId="397F8585" w14:textId="77777777" w:rsidR="0098202A" w:rsidRDefault="00000000">
            <w:r>
              <w:t>Iako se Tetra pak kartonske kutije smatraju boljim izborom za okoliš od plastičnih boca, od recikliranih Tetra Pakova ne prave se novi Tetra Pakovi. Za razliku od stakla i aluminija, oni se ne mogu pretvarati u isti predmet iznova i iznova, pa stoga nemaju zelene akreditive u smislu recikliranja u zatvorenom krugu.</w:t>
            </w:r>
          </w:p>
          <w:p w14:paraId="6C3202F9" w14:textId="77777777" w:rsidR="0098202A" w:rsidRDefault="0098202A"/>
        </w:tc>
      </w:tr>
      <w:tr w:rsidR="0098202A" w14:paraId="727C2A42" w14:textId="77777777">
        <w:trPr>
          <w:trHeight w:val="339"/>
        </w:trPr>
        <w:tc>
          <w:tcPr>
            <w:tcW w:w="3103" w:type="dxa"/>
            <w:shd w:val="clear" w:color="auto" w:fill="9CC3E5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512A65CB" w14:textId="77777777" w:rsidR="0098202A" w:rsidRDefault="00000000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PREGLEDAJTE, RAZMIŠLJAJTE I IZVJEŠĆITE (upute za VET mentore)</w:t>
            </w:r>
          </w:p>
          <w:p w14:paraId="628FFD1A" w14:textId="77777777" w:rsidR="0098202A" w:rsidRDefault="0098202A">
            <w:pPr>
              <w:rPr>
                <w:b/>
                <w:color w:val="FFFFFF"/>
              </w:rPr>
            </w:pPr>
          </w:p>
          <w:p w14:paraId="48EDBEEA" w14:textId="77777777" w:rsidR="0098202A" w:rsidRDefault="0098202A">
            <w:pPr>
              <w:rPr>
                <w:b/>
                <w:color w:val="FFFFFF"/>
              </w:rPr>
            </w:pPr>
          </w:p>
          <w:p w14:paraId="63C1E322" w14:textId="77777777" w:rsidR="0098202A" w:rsidRDefault="0098202A">
            <w:pPr>
              <w:rPr>
                <w:b/>
                <w:color w:val="FFFFFF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20337E2C" w14:textId="77777777" w:rsidR="0098202A" w:rsidRDefault="00000000">
            <w:r>
              <w:lastRenderedPageBreak/>
              <w:t>Uzmite prazan Tetra pak nakon što je mlijeko, sok ili bilo koji drugi napitak gotov. Prateći video na linku dalje, napravite vlastiti novčanik od Tetrapaka.</w:t>
            </w:r>
          </w:p>
        </w:tc>
      </w:tr>
      <w:tr w:rsidR="0098202A" w14:paraId="6AC3997B" w14:textId="77777777">
        <w:trPr>
          <w:trHeight w:val="226"/>
        </w:trPr>
        <w:tc>
          <w:tcPr>
            <w:tcW w:w="3103" w:type="dxa"/>
            <w:shd w:val="clear" w:color="auto" w:fill="9CC3E5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206E22BC" w14:textId="77777777" w:rsidR="0098202A" w:rsidRDefault="00000000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CILJNA SKUPINA</w:t>
            </w:r>
          </w:p>
          <w:p w14:paraId="3C374A68" w14:textId="77777777" w:rsidR="0098202A" w:rsidRDefault="0098202A">
            <w:pPr>
              <w:rPr>
                <w:b/>
                <w:color w:val="FFFFFF"/>
              </w:rPr>
            </w:pPr>
          </w:p>
          <w:p w14:paraId="302E55E4" w14:textId="77777777" w:rsidR="0098202A" w:rsidRDefault="0098202A">
            <w:pPr>
              <w:rPr>
                <w:b/>
                <w:color w:val="FFFFFF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7CA1EB0F" w14:textId="77777777" w:rsidR="0098202A" w:rsidRDefault="00000000">
            <w:r>
              <w:t>Svatko može raditi ovu vježbu</w:t>
            </w:r>
          </w:p>
        </w:tc>
      </w:tr>
      <w:tr w:rsidR="0098202A" w14:paraId="509202CD" w14:textId="77777777">
        <w:trPr>
          <w:trHeight w:val="619"/>
        </w:trPr>
        <w:tc>
          <w:tcPr>
            <w:tcW w:w="3103" w:type="dxa"/>
            <w:shd w:val="clear" w:color="auto" w:fill="9CC3E5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6CE3E769" w14:textId="77777777" w:rsidR="0098202A" w:rsidRDefault="00000000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JEZIK</w:t>
            </w: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7E319E47" w14:textId="77777777" w:rsidR="0098202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240"/>
              <w:rPr>
                <w:color w:val="000000"/>
              </w:rPr>
            </w:pPr>
            <w:r>
              <w:t>Engleski</w:t>
            </w:r>
          </w:p>
        </w:tc>
      </w:tr>
      <w:tr w:rsidR="0098202A" w14:paraId="57EF9DBC" w14:textId="77777777">
        <w:trPr>
          <w:trHeight w:val="1018"/>
        </w:trPr>
        <w:tc>
          <w:tcPr>
            <w:tcW w:w="3103" w:type="dxa"/>
            <w:shd w:val="clear" w:color="auto" w:fill="9CC3E5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0C8259CD" w14:textId="77777777" w:rsidR="0098202A" w:rsidRDefault="00000000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VEZA NA RESURSE</w:t>
            </w:r>
          </w:p>
          <w:p w14:paraId="7FBBD374" w14:textId="77777777" w:rsidR="0098202A" w:rsidRDefault="0098202A">
            <w:pPr>
              <w:rPr>
                <w:b/>
                <w:color w:val="FFFFFF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63ABFC01" w14:textId="77777777" w:rsidR="0098202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  <w:hyperlink r:id="rId9">
              <w:r>
                <w:rPr>
                  <w:color w:val="1155CC"/>
                  <w:sz w:val="22"/>
                  <w:szCs w:val="22"/>
                  <w:u w:val="single"/>
                </w:rPr>
                <w:t>https://www.youtube.com/watch?v=HmMRlLZB2xc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</w:tbl>
    <w:p w14:paraId="1E831A4D" w14:textId="77777777" w:rsidR="0098202A" w:rsidRDefault="0098202A"/>
    <w:p w14:paraId="2694D01E" w14:textId="77777777" w:rsidR="0098202A" w:rsidRDefault="00000000">
      <w:pPr>
        <w:rPr>
          <w:b/>
          <w:color w:val="1F4E79"/>
        </w:rPr>
      </w:pPr>
      <w:r>
        <w:rPr>
          <w:b/>
          <w:color w:val="1F4E79"/>
        </w:rPr>
        <w:t>SAMOUSMERENA AKTIVNOST TEMELJENA NA PROBLEMU</w:t>
      </w:r>
    </w:p>
    <w:p w14:paraId="3600E810" w14:textId="77777777" w:rsidR="0098202A" w:rsidRDefault="0098202A">
      <w:pPr>
        <w:rPr>
          <w:b/>
          <w:color w:val="1F4E79"/>
        </w:rPr>
      </w:pPr>
    </w:p>
    <w:p w14:paraId="5BD38D7F" w14:textId="77777777" w:rsidR="0098202A" w:rsidRDefault="0098202A">
      <w:pPr>
        <w:rPr>
          <w:b/>
          <w:color w:val="1F4E79"/>
        </w:rPr>
      </w:pPr>
    </w:p>
    <w:p w14:paraId="5DE81940" w14:textId="77777777" w:rsidR="0098202A" w:rsidRDefault="0098202A">
      <w:pPr>
        <w:rPr>
          <w:b/>
          <w:color w:val="1F4E79"/>
        </w:rPr>
      </w:pPr>
    </w:p>
    <w:p w14:paraId="2C1D9D78" w14:textId="77777777" w:rsidR="0098202A" w:rsidRDefault="0098202A">
      <w:pPr>
        <w:rPr>
          <w:b/>
          <w:color w:val="1F4E79"/>
        </w:rPr>
      </w:pPr>
    </w:p>
    <w:sectPr w:rsidR="0098202A">
      <w:headerReference w:type="default" r:id="rId10"/>
      <w:pgSz w:w="11900" w:h="16840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9C156" w14:textId="77777777" w:rsidR="008E54E6" w:rsidRDefault="008E54E6">
      <w:r>
        <w:separator/>
      </w:r>
    </w:p>
  </w:endnote>
  <w:endnote w:type="continuationSeparator" w:id="0">
    <w:p w14:paraId="38CCBD7A" w14:textId="77777777" w:rsidR="008E54E6" w:rsidRDefault="008E5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6A76A" w14:textId="77777777" w:rsidR="008E54E6" w:rsidRDefault="008E54E6">
      <w:r>
        <w:separator/>
      </w:r>
    </w:p>
  </w:footnote>
  <w:footnote w:type="continuationSeparator" w:id="0">
    <w:p w14:paraId="0127ED30" w14:textId="77777777" w:rsidR="008E54E6" w:rsidRDefault="008E54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F1335" w14:textId="77777777" w:rsidR="0098202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15ACC3D8" wp14:editId="1FE1F96E">
          <wp:extent cx="2109393" cy="405768"/>
          <wp:effectExtent l="0" t="0" r="0" b="0"/>
          <wp:docPr id="29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09393" cy="40576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</w:t>
    </w:r>
    <w:r>
      <w:rPr>
        <w:noProof/>
        <w:color w:val="000000"/>
      </w:rPr>
      <w:drawing>
        <wp:inline distT="0" distB="0" distL="0" distR="0" wp14:anchorId="3B2AC123" wp14:editId="72401CD3">
          <wp:extent cx="1621373" cy="429870"/>
          <wp:effectExtent l="0" t="0" r="0" b="0"/>
          <wp:docPr id="28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21373" cy="4298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202A"/>
    <w:rsid w:val="005A0C27"/>
    <w:rsid w:val="008E54E6"/>
    <w:rsid w:val="0098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C867B81"/>
  <w15:docId w15:val="{529F6FE6-775B-9C48-985A-F4EF4CDA5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1443"/>
  </w:style>
  <w:style w:type="paragraph" w:styleId="Heading1">
    <w:name w:val="heading 1"/>
    <w:basedOn w:val="Normal1"/>
    <w:next w:val="Normal1"/>
    <w:link w:val="Heading1Char"/>
    <w:uiPriority w:val="9"/>
    <w:qFormat/>
    <w:rsid w:val="0006008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5A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29B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3232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320F"/>
  </w:style>
  <w:style w:type="paragraph" w:styleId="Footer">
    <w:name w:val="footer"/>
    <w:basedOn w:val="Normal"/>
    <w:link w:val="FooterChar"/>
    <w:uiPriority w:val="99"/>
    <w:unhideWhenUsed/>
    <w:rsid w:val="003232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320F"/>
  </w:style>
  <w:style w:type="paragraph" w:customStyle="1" w:styleId="Normal1">
    <w:name w:val="Normal1"/>
    <w:rsid w:val="003E5103"/>
    <w:pPr>
      <w:spacing w:after="160" w:line="259" w:lineRule="auto"/>
    </w:pPr>
    <w:rPr>
      <w:sz w:val="22"/>
      <w:szCs w:val="22"/>
      <w:lang w:val="it-IT"/>
    </w:rPr>
  </w:style>
  <w:style w:type="character" w:styleId="Hyperlink">
    <w:name w:val="Hyperlink"/>
    <w:basedOn w:val="DefaultParagraphFont"/>
    <w:uiPriority w:val="99"/>
    <w:unhideWhenUsed/>
    <w:rsid w:val="003E5103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3E510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mphasis">
    <w:name w:val="Emphasis"/>
    <w:basedOn w:val="DefaultParagraphFont"/>
    <w:uiPriority w:val="20"/>
    <w:qFormat/>
    <w:rsid w:val="003E5103"/>
    <w:rPr>
      <w:i/>
      <w:iCs/>
    </w:rPr>
  </w:style>
  <w:style w:type="character" w:styleId="Strong">
    <w:name w:val="Strong"/>
    <w:basedOn w:val="DefaultParagraphFont"/>
    <w:uiPriority w:val="22"/>
    <w:qFormat/>
    <w:rsid w:val="00060080"/>
    <w:rPr>
      <w:b/>
      <w:bCs/>
    </w:rPr>
  </w:style>
  <w:style w:type="character" w:customStyle="1" w:styleId="Heading1Char">
    <w:name w:val="Heading 1 Char"/>
    <w:basedOn w:val="DefaultParagraphFont"/>
    <w:link w:val="Heading1"/>
    <w:rsid w:val="00060080"/>
    <w:rPr>
      <w:rFonts w:ascii="Calibri" w:eastAsia="Calibri" w:hAnsi="Calibri" w:cs="Calibri"/>
      <w:b/>
      <w:sz w:val="48"/>
      <w:szCs w:val="48"/>
      <w:lang w:val="it-IT"/>
    </w:rPr>
  </w:style>
  <w:style w:type="character" w:customStyle="1" w:styleId="header-user-name">
    <w:name w:val="header-user-name"/>
    <w:basedOn w:val="DefaultParagraphFont"/>
    <w:rsid w:val="00060080"/>
  </w:style>
  <w:style w:type="character" w:styleId="FollowedHyperlink">
    <w:name w:val="FollowedHyperlink"/>
    <w:basedOn w:val="DefaultParagraphFont"/>
    <w:uiPriority w:val="99"/>
    <w:semiHidden/>
    <w:unhideWhenUsed/>
    <w:rsid w:val="00060080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16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63C"/>
    <w:rPr>
      <w:rFonts w:ascii="Tahoma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29BD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oSpacing">
    <w:name w:val="No Spacing"/>
    <w:uiPriority w:val="1"/>
    <w:qFormat/>
    <w:rsid w:val="007F5A1A"/>
  </w:style>
  <w:style w:type="character" w:customStyle="1" w:styleId="Heading3Char">
    <w:name w:val="Heading 3 Char"/>
    <w:basedOn w:val="DefaultParagraphFont"/>
    <w:link w:val="Heading3"/>
    <w:uiPriority w:val="9"/>
    <w:semiHidden/>
    <w:rsid w:val="007F5A1A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style-scope">
    <w:name w:val="style-scope"/>
    <w:basedOn w:val="DefaultParagraphFont"/>
    <w:rsid w:val="00A650F7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HmMRlLZB2xc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jzTg1u5Rqcn4pHfwP2rO0Tib0fQ==">AMUW2mV88bspCAoNGFq8RkwD5ehumWIq+blg02yrFt+ArEpF9LuL6jYIT3OxSxigBuzq3MOe8bIUEECWjCQzWcBePgZ01+wH1fjOEqiMfHShT1YqtUwr1Vk=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246</Words>
  <Characters>1407</Characters>
  <Application>Microsoft Office Word</Application>
  <DocSecurity>0</DocSecurity>
  <Lines>11</Lines>
  <Paragraphs>3</Paragraphs>
  <ScaleCrop>false</ScaleCrop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Keegan</dc:creator>
  <cp:lastModifiedBy>Gordana Marković</cp:lastModifiedBy>
  <cp:revision>2</cp:revision>
  <dcterms:created xsi:type="dcterms:W3CDTF">2023-02-27T16:21:00Z</dcterms:created>
  <dcterms:modified xsi:type="dcterms:W3CDTF">2023-05-04T09:51:00Z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befe2bdfe94012813bb6c1c53161fcbf1a0445455bde7e584c78af936206f339</vt:lpwstr>
  </property>
</Properties>
</file>