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r w:rsidRPr="00000000" w:rsidDel="00000000" w:rsidR="00000000">
        <w:rPr/>
        <w:drawing>
          <wp:anchor distT="0" distB="0" distL="114300" distR="114300" simplePos="0" relativeHeight="0" behindDoc="0" locked="0" layoutInCell="1" hidden="0" allowOverlap="1">
            <wp:simplePos x="0" y="0"/>
            <wp:positionH relativeFrom="margin">
              <wp:posOffset>-892809</wp:posOffset>
            </wp:positionH>
            <wp:positionV relativeFrom="page">
              <wp:posOffset>-204469</wp:posOffset>
            </wp:positionV>
            <wp:extent cx="8820150" cy="14107160"/>
            <wp:effectExtent l="0" t="0" r="0" b="0"/>
            <wp:wrapSquare wrapText="bothSides" distT="0" distB="0" distL="114300" distR="114300"/>
            <wp:docPr id="26" name="image1.jpg"/>
            <a:graphic>
              <a:graphicData uri="http://schemas.openxmlformats.org/drawingml/2006/picture">
                <pic:pic>
                  <pic:nvPicPr>
                    <pic:cNvPr id="0" name="image1.jpg"/>
                    <pic:cNvPicPr preferRelativeResize="0"/>
                  </pic:nvPicPr>
                  <pic:blipFill>
                    <a:blip r:embed="rId7"/>
                    <a:srcRect l="0" t="0" r="0" b="0"/>
                    <a:stretch>
                      <a:fillRect/>
                    </a:stretch>
                  </pic:blipFill>
                  <pic:spPr>
                    <a:xfrm>
                      <a:off x="0" y="0"/>
                      <a:ext cx="8820150" cy="14107160"/>
                    </a:xfrm>
                    <a:prstGeom prst="rect"/>
                    <a:ln/>
                  </pic:spPr>
                </pic:pic>
              </a:graphicData>
            </a:graphic>
          </wp:anchor>
        </w:drawing>
      </w:r>
      <w:r w:rsidRPr="00000000" w:rsidDel="00000000" w:rsidR="00000000">
        <w:rPr>
          <w:rtl w:val="0"/>
        </w:rPr>
      </w:r>
    </w:p>
    <w:tbl>
      <w:tblPr>
        <w:tblStyle w:val="Table1"/>
        <w:tblW w:w="8980.0" w:type="dxa"/>
        <w:jc w:val="lef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600"/>
      </w:tblPr>
      <w:tblGrid>
        <w:gridCol w:w="3103"/>
        <w:gridCol w:w="5877"/>
        <w:tblGridChange w:id="0">
          <w:tblGrid>
            <w:gridCol w:w="3103"/>
            <w:gridCol w:w="5877"/>
          </w:tblGrid>
        </w:tblGridChange>
      </w:tblGrid>
      <w:tr>
        <w:trPr>
          <w:cantSplit w:val="0"/>
          <w:trHeight w:val="438" w:hRule="atLeast"/>
          <w:tblHeader w:val="0"/>
        </w:trPr>
        <w:tc>
          <w:tcPr>
            <w:shd w:val="clear" w:fill="9cc3e5"/>
            <w:tcMar>
              <w:top w:w="15.0" w:type="dxa"/>
              <w:left w:w="28.0" w:type="dxa"/>
              <w:bottom w:w="0.0" w:type="dxa"/>
              <w:right w:w="28.0" w:type="dxa"/>
            </w:tcMar>
          </w:tcPr>
          <w:p w:rsidRPr="00000000" w:rsidR="00000000" w:rsidDel="00000000" w:rsidP="00000000" w:rsidRDefault="00000000" w14:paraId="00000002">
            <w:pPr>
              <w:rPr>
                <w:b w:val="1"/>
                <w:color w:val="ffffff"/>
              </w:rPr>
            </w:pPr>
            <w:r w:rsidRPr="00000000" w:rsidDel="00000000" w:rsidR="00000000">
              <w:rPr>
                <w:rtl w:val="0"/>
              </w:rPr>
            </w:r>
          </w:p>
          <w:p>
            <w:pPr>
              <w:rPr>
                <w:b w:val="1"/>
                <w:color w:val="ffffff"/>
              </w:rPr>
            </w:pPr>
            <w:r w:rsidRPr="00000000" w:rsidDel="00000000" w:rsidR="00000000">
              <w:rPr>
                <w:b w:val="1"/>
                <w:color w:val="ffffff"/>
                <w:rtl w:val="0"/>
              </w:rPr>
              <w:t xml:space="preserve">SELBSTGELEITETE AKTIVITÄT </w:t>
            </w:r>
          </w:p>
          <w:p>
            <w:pPr>
              <w:rPr>
                <w:b w:val="1"/>
                <w:color w:val="ffffff"/>
              </w:rPr>
            </w:pPr>
            <w:r w:rsidRPr="00000000" w:rsidDel="00000000" w:rsidR="00000000">
              <w:rPr>
                <w:b w:val="1"/>
                <w:color w:val="ffffff"/>
                <w:rtl w:val="0"/>
              </w:rPr>
              <w:t xml:space="preserve">BILD ODER LOGO</w:t>
            </w:r>
          </w:p>
          <w:p w:rsidRPr="00000000" w:rsidR="00000000" w:rsidDel="00000000" w:rsidP="00000000" w:rsidRDefault="00000000" w14:paraId="00000005">
            <w:pPr>
              <w:rPr>
                <w:b w:val="1"/>
                <w:color w:val="ffffff"/>
              </w:rPr>
            </w:pPr>
            <w:r w:rsidRPr="00000000" w:rsidDel="00000000" w:rsidR="00000000">
              <w:rPr>
                <w:rtl w:val="0"/>
              </w:rPr>
            </w:r>
          </w:p>
          <w:p w:rsidRPr="00000000" w:rsidR="00000000" w:rsidDel="00000000" w:rsidP="00000000" w:rsidRDefault="00000000" w14:paraId="00000006">
            <w:pPr>
              <w:rPr>
                <w:b w:val="1"/>
                <w:color w:val="ffffff"/>
              </w:rPr>
            </w:pPr>
            <w:r w:rsidRPr="00000000" w:rsidDel="00000000" w:rsidR="00000000">
              <w:rPr>
                <w:rtl w:val="0"/>
              </w:rPr>
            </w:r>
          </w:p>
        </w:tc>
        <w:tc>
          <w:tcPr>
            <w:shd w:val="clear" w:fill="auto"/>
            <w:tcMar>
              <w:top w:w="15.0" w:type="dxa"/>
              <w:left w:w="28.0" w:type="dxa"/>
              <w:bottom w:w="0.0" w:type="dxa"/>
              <w:right w:w="28.0" w:type="dxa"/>
            </w:tcMar>
          </w:tcPr>
          <w:p w:rsidRPr="00000000" w:rsidR="00000000" w:rsidDel="00000000" w:rsidP="00000000" w:rsidRDefault="00000000" w14:paraId="00000007">
            <w:pPr>
              <w:jc w:val="center"/>
              <w:rPr/>
            </w:pPr>
            <w:r w:rsidRPr="00000000" w:rsidDel="00000000" w:rsidR="00000000">
              <w:rPr/>
              <w:drawing>
                <wp:inline distT="114300" distB="114300" distL="114300" distR="114300">
                  <wp:extent cx="2992239" cy="2526982"/>
                  <wp:effectExtent l="0" t="0" r="0" b="0"/>
                  <wp:docPr id="27" name="image2.jpg"/>
                  <a:graphic>
                    <a:graphicData uri="http://schemas.openxmlformats.org/drawingml/2006/picture">
                      <pic:pic>
                        <pic:nvPicPr>
                          <pic:cNvPr id="0" name="image2.jpg"/>
                          <pic:cNvPicPr preferRelativeResize="0"/>
                        </pic:nvPicPr>
                        <pic:blipFill>
                          <a:blip r:embed="rId8"/>
                          <a:srcRect l="0" t="0" r="0" b="0"/>
                          <a:stretch>
                            <a:fillRect/>
                          </a:stretch>
                        </pic:blipFill>
                        <pic:spPr>
                          <a:xfrm>
                            <a:off x="0" y="0"/>
                            <a:ext cx="2992239" cy="2526982"/>
                          </a:xfrm>
                          <a:prstGeom prst="rect"/>
                          <a:ln/>
                        </pic:spPr>
                      </pic:pic>
                    </a:graphicData>
                  </a:graphic>
                </wp:inline>
              </w:drawing>
            </w:r>
            <w:r w:rsidRPr="00000000" w:rsidDel="00000000" w:rsidR="00000000">
              <w:rPr>
                <w:rtl w:val="0"/>
              </w:rPr>
            </w:r>
          </w:p>
        </w:tc>
      </w:tr>
      <w:tr>
        <w:trPr>
          <w:cantSplit w:val="0"/>
          <w:trHeight w:val="438"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ENTWICKLER/PROMOTER </w:t>
            </w:r>
          </w:p>
          <w:p w:rsidRPr="00000000" w:rsidR="00000000" w:rsidDel="00000000" w:rsidP="00000000" w:rsidRDefault="00000000" w14:paraId="00000009">
            <w:pPr>
              <w:rPr>
                <w:b w:val="1"/>
                <w:color w:val="ffffff"/>
              </w:rPr>
            </w:pPr>
            <w:r w:rsidRPr="00000000" w:rsidDel="00000000" w:rsidR="00000000">
              <w:rPr>
                <w:rtl w:val="0"/>
              </w:rPr>
            </w:r>
          </w:p>
          <w:p w:rsidRPr="00000000" w:rsidR="00000000" w:rsidDel="00000000" w:rsidP="00000000" w:rsidRDefault="00000000" w14:paraId="0000000A">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rPr/>
            </w:pPr>
            <w:r w:rsidRPr="00000000" w:rsidDel="00000000" w:rsidR="00000000">
              <w:rPr>
                <w:rtl w:val="0"/>
              </w:rPr>
              <w:t xml:space="preserve">Erasmusplus-Programm</w:t>
            </w:r>
          </w:p>
        </w:tc>
      </w:tr>
      <w:tr>
        <w:trPr>
          <w:cantSplit w:val="0"/>
          <w:trHeight w:val="226"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PROBLEMERKENNUNG </w:t>
            </w:r>
          </w:p>
          <w:p w:rsidRPr="00000000" w:rsidR="00000000" w:rsidDel="00000000" w:rsidP="00000000" w:rsidRDefault="00000000" w14:paraId="0000000D">
            <w:pPr>
              <w:rPr>
                <w:b w:val="1"/>
                <w:color w:val="ffffff"/>
              </w:rPr>
            </w:pPr>
            <w:r w:rsidRPr="00000000" w:rsidDel="00000000" w:rsidR="00000000">
              <w:rPr>
                <w:rtl w:val="0"/>
              </w:rPr>
            </w:r>
          </w:p>
          <w:p w:rsidRPr="00000000" w:rsidR="00000000" w:rsidDel="00000000" w:rsidP="00000000" w:rsidRDefault="00000000" w14:paraId="0000000E">
            <w:pPr>
              <w:rPr>
                <w:b w:val="1"/>
                <w:color w:val="ffffff"/>
              </w:rPr>
            </w:pPr>
            <w:r w:rsidRPr="00000000" w:rsidDel="00000000" w:rsidR="00000000">
              <w:rPr>
                <w:rtl w:val="0"/>
              </w:rPr>
            </w:r>
          </w:p>
          <w:p w:rsidRPr="00000000" w:rsidR="00000000" w:rsidDel="00000000" w:rsidP="00000000" w:rsidRDefault="00000000" w14:paraId="0000000F">
            <w:pPr>
              <w:rPr>
                <w:b w:val="1"/>
                <w:color w:val="ffffff"/>
              </w:rPr>
            </w:pPr>
            <w:r w:rsidRPr="00000000" w:rsidDel="00000000" w:rsidR="00000000">
              <w:rPr>
                <w:rtl w:val="0"/>
              </w:rPr>
            </w:r>
          </w:p>
          <w:p w:rsidRPr="00000000" w:rsidR="00000000" w:rsidDel="00000000" w:rsidP="00000000" w:rsidRDefault="00000000" w14:paraId="00000010">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rPr/>
            </w:pPr>
            <w:r w:rsidRPr="00000000" w:rsidDel="00000000" w:rsidR="00000000">
              <w:rPr>
                <w:rtl w:val="0"/>
              </w:rPr>
              <w:t xml:space="preserve">Recyclingmaterialien in den Haushalten </w:t>
            </w:r>
          </w:p>
        </w:tc>
      </w:tr>
      <w:tr>
        <w:trPr>
          <w:cantSplit w:val="0"/>
          <w:trHeight w:val="226"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WAS WISSEN WIR ÜBER DAS PROBLEM?</w:t>
            </w:r>
          </w:p>
          <w:p w:rsidRPr="00000000" w:rsidR="00000000" w:rsidDel="00000000" w:rsidP="00000000" w:rsidRDefault="00000000" w14:paraId="00000013">
            <w:pPr>
              <w:rPr>
                <w:b w:val="1"/>
                <w:color w:val="ffffff"/>
              </w:rPr>
            </w:pPr>
            <w:r w:rsidRPr="00000000" w:rsidDel="00000000" w:rsidR="00000000">
              <w:rPr>
                <w:rtl w:val="0"/>
              </w:rPr>
            </w:r>
          </w:p>
          <w:p w:rsidRPr="00000000" w:rsidR="00000000" w:rsidDel="00000000" w:rsidP="00000000" w:rsidRDefault="00000000" w14:paraId="00000014">
            <w:pPr>
              <w:rPr>
                <w:b w:val="1"/>
                <w:color w:val="ffffff"/>
              </w:rPr>
            </w:pPr>
            <w:r w:rsidRPr="00000000" w:rsidDel="00000000" w:rsidR="00000000">
              <w:rPr>
                <w:rtl w:val="0"/>
              </w:rPr>
            </w:r>
          </w:p>
          <w:p w:rsidRPr="00000000" w:rsidR="00000000" w:rsidDel="00000000" w:rsidP="00000000" w:rsidRDefault="00000000" w14:paraId="00000015">
            <w:pPr>
              <w:rPr>
                <w:b w:val="1"/>
                <w:color w:val="ffffff"/>
              </w:rPr>
            </w:pPr>
            <w:r w:rsidRPr="00000000" w:rsidDel="00000000" w:rsidR="00000000">
              <w:rPr>
                <w:rtl w:val="0"/>
              </w:rPr>
            </w:r>
          </w:p>
          <w:p w:rsidRPr="00000000" w:rsidR="00000000" w:rsidDel="00000000" w:rsidP="00000000" w:rsidRDefault="00000000" w14:paraId="00000016">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t xml:space="preserve">Für Tetra Paks ist keine besondere Sortierung erforderlich, wenn Ihre örtliche Recyclinganlage die Verpackungen verarbeiten kann. Geben Sie sie einfach in Ihre reguläre Recyclingtonne, damit sie wie gewohnt abgeholt werden können. </w:t>
            </w:r>
            <w:r w:rsidRPr="00000000" w:rsidDel="00000000" w:rsidR="00000000">
              <w:rPr>
                <w:rtl w:val="0"/>
              </w:rPr>
            </w:r>
          </w:p>
        </w:tc>
      </w:tr>
      <w:tr>
        <w:trPr>
          <w:cantSplit w:val="0"/>
          <w:trHeight w:val="226"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WAS MÜSSEN WIR WISSEN?</w:t>
            </w:r>
          </w:p>
          <w:p>
            <w:pPr>
              <w:rPr>
                <w:b w:val="1"/>
                <w:color w:val="ffffff"/>
              </w:rPr>
            </w:pPr>
            <w:r w:rsidRPr="00000000" w:rsidDel="00000000" w:rsidR="00000000">
              <w:rPr>
                <w:b w:val="1"/>
                <w:color w:val="ffffff"/>
                <w:rtl w:val="0"/>
              </w:rPr>
              <w:t xml:space="preserve">SELBSTSTUDIE</w:t>
            </w:r>
          </w:p>
          <w:p>
            <w:pPr>
              <w:rPr>
                <w:b w:val="1"/>
                <w:color w:val="ffffff"/>
              </w:rPr>
            </w:pPr>
            <w:r w:rsidRPr="00000000" w:rsidDel="00000000" w:rsidR="00000000">
              <w:rPr>
                <w:b w:val="1"/>
                <w:color w:val="ffffff"/>
                <w:rtl w:val="0"/>
              </w:rPr>
              <w:t xml:space="preserve">(Lernressourcen)</w:t>
            </w:r>
          </w:p>
          <w:p w:rsidRPr="00000000" w:rsidR="00000000" w:rsidDel="00000000" w:rsidP="00000000" w:rsidRDefault="00000000" w14:paraId="0000001B">
            <w:pPr>
              <w:rPr>
                <w:b w:val="1"/>
                <w:color w:val="ffffff"/>
              </w:rPr>
            </w:pPr>
            <w:r w:rsidRPr="00000000" w:rsidDel="00000000" w:rsidR="00000000">
              <w:rPr>
                <w:rtl w:val="0"/>
              </w:rPr>
            </w:r>
          </w:p>
          <w:p w:rsidRPr="00000000" w:rsidR="00000000" w:rsidDel="00000000" w:rsidP="00000000" w:rsidRDefault="00000000" w14:paraId="0000001C">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rPr/>
            </w:pPr>
            <w:r w:rsidRPr="00000000" w:rsidDel="00000000" w:rsidR="00000000">
              <w:rPr>
                <w:rtl w:val="0"/>
              </w:rPr>
              <w:t xml:space="preserve">Warum sind Tetra Paks nicht recycelbar?</w:t>
            </w:r>
          </w:p>
          <w:p>
            <w:pPr>
              <w:rPr/>
            </w:pPr>
            <w:r w:rsidRPr="00000000" w:rsidDel="00000000" w:rsidR="00000000">
              <w:rPr>
                <w:rtl w:val="0"/>
              </w:rPr>
              <w:t xml:space="preserve">Tetra Paks bestehen aus mindestens 4 verschiedenen Materialien, um eine Verpackung herzustellen. Zwei davon - Aluminium und Kunststoff - können nicht mehr getrennt werden, sobald sie in der Verpackung vermischt sind.</w:t>
            </w:r>
          </w:p>
          <w:p>
            <w:pPr>
              <w:rPr/>
            </w:pPr>
            <w:r w:rsidRPr="00000000" w:rsidDel="00000000" w:rsidR="00000000">
              <w:rPr>
                <w:rtl w:val="0"/>
              </w:rPr>
              <w:t xml:space="preserve">Kartons (wie Saft- und Suppenkartons) bestehen im Allgemeinen aus einer Mischung aus Pappe, Kunststoff und Aluminium. Daher werden sie nicht von allen Unternehmen und sogar Ländern recycelt.</w:t>
            </w:r>
          </w:p>
        </w:tc>
      </w:tr>
      <w:tr>
        <w:trPr>
          <w:cantSplit w:val="0"/>
          <w:trHeight w:val="339" w:hRule="atLeast"/>
          <w:tblHeader w:val="0"/>
        </w:trPr>
        <w:tc>
          <w:tcPr>
            <w:shd w:val="clear" w:fill="9cc3e5"/>
            <w:tcMar>
              <w:top w:w="15.0" w:type="dxa"/>
              <w:left w:w="28.0" w:type="dxa"/>
              <w:bottom w:w="0.0" w:type="dxa"/>
              <w:right w:w="28.0" w:type="dxa"/>
            </w:tcMar>
          </w:tcPr>
          <w:p w:rsidRPr="00000000" w:rsidR="00000000" w:rsidDel="00000000" w:rsidP="00000000" w:rsidRDefault="00000000" w14:paraId="00000020">
            <w:pPr>
              <w:rPr>
                <w:b w:val="1"/>
                <w:color w:val="ffffff"/>
              </w:rPr>
            </w:pPr>
            <w:r w:rsidRPr="00000000" w:rsidDel="00000000" w:rsidR="00000000">
              <w:rPr>
                <w:rtl w:val="0"/>
              </w:rPr>
            </w:r>
          </w:p>
          <w:p>
            <w:pPr>
              <w:rPr>
                <w:b w:val="1"/>
                <w:color w:val="ffffff"/>
              </w:rPr>
            </w:pPr>
            <w:r w:rsidRPr="00000000" w:rsidDel="00000000" w:rsidR="00000000">
              <w:rPr>
                <w:b w:val="1"/>
                <w:color w:val="ffffff"/>
                <w:rtl w:val="0"/>
              </w:rPr>
              <w:t xml:space="preserve">WAS HABEN WIR GELERNT? </w:t>
            </w:r>
          </w:p>
          <w:p>
            <w:pPr>
              <w:rPr>
                <w:b w:val="1"/>
                <w:color w:val="ffffff"/>
              </w:rPr>
            </w:pPr>
            <w:r w:rsidRPr="00000000" w:rsidDel="00000000" w:rsidR="00000000">
              <w:rPr>
                <w:b w:val="1"/>
                <w:color w:val="ffffff"/>
                <w:rtl w:val="0"/>
              </w:rPr>
              <w:t xml:space="preserve">PROBLEMLÖSUNG</w:t>
            </w:r>
          </w:p>
          <w:p w:rsidRPr="00000000" w:rsidR="00000000" w:rsidDel="00000000" w:rsidP="00000000" w:rsidRDefault="00000000" w14:paraId="00000023">
            <w:pPr>
              <w:rPr>
                <w:b w:val="1"/>
                <w:color w:val="ffffff"/>
              </w:rPr>
            </w:pPr>
            <w:r w:rsidRPr="00000000" w:rsidDel="00000000" w:rsidR="00000000">
              <w:rPr>
                <w:rtl w:val="0"/>
              </w:rPr>
            </w:r>
          </w:p>
          <w:p w:rsidRPr="00000000" w:rsidR="00000000" w:rsidDel="00000000" w:rsidP="00000000" w:rsidRDefault="00000000" w14:paraId="00000024">
            <w:pPr>
              <w:rPr>
                <w:b w:val="1"/>
                <w:color w:val="ffffff"/>
              </w:rPr>
            </w:pPr>
            <w:r w:rsidRPr="00000000" w:rsidDel="00000000" w:rsidR="00000000">
              <w:rPr>
                <w:rtl w:val="0"/>
              </w:rPr>
            </w:r>
          </w:p>
          <w:p w:rsidRPr="00000000" w:rsidR="00000000" w:rsidDel="00000000" w:rsidP="00000000" w:rsidRDefault="00000000" w14:paraId="00000025">
            <w:pPr>
              <w:rPr>
                <w:b w:val="1"/>
                <w:color w:val="ffffff"/>
              </w:rPr>
            </w:pPr>
            <w:r w:rsidRPr="00000000" w:rsidDel="00000000" w:rsidR="00000000">
              <w:rPr>
                <w:rtl w:val="0"/>
              </w:rPr>
            </w:r>
          </w:p>
        </w:tc>
        <w:tc>
          <w:tcPr>
            <w:shd w:val="clear" w:fill="auto"/>
            <w:tcMar>
              <w:top w:w="15.0" w:type="dxa"/>
              <w:left w:w="28.0" w:type="dxa"/>
              <w:bottom w:w="0.0" w:type="dxa"/>
              <w:right w:w="28.0" w:type="dxa"/>
            </w:tcMar>
          </w:tcPr>
          <w:p w:rsidRPr="00000000" w:rsidR="00000000" w:rsidDel="00000000" w:rsidP="00000000" w:rsidRDefault="00000000" w14:paraId="00000026">
            <w:pPr>
              <w:rPr/>
            </w:pPr>
            <w:r w:rsidRPr="00000000" w:rsidDel="00000000" w:rsidR="00000000">
              <w:rPr>
                <w:rtl w:val="0"/>
              </w:rPr>
            </w:r>
          </w:p>
          <w:p>
            <w:pPr>
              <w:rPr/>
            </w:pPr>
            <w:r w:rsidRPr="00000000" w:rsidDel="00000000" w:rsidR="00000000">
              <w:rPr>
                <w:rtl w:val="0"/>
              </w:rPr>
              <w:t xml:space="preserve">Obwohl Tetra-Pak-Kartons als umweltfreundlicher gelten als Plastikflaschen, werden aus recycelten Tetra-Paks keine neuen Tetra-Paks hergestellt. Im Gegensatz zu Glas und Aluminium können sie nicht immer wieder in denselben Gegenstand verwandelt werden, so dass es ihnen an grüner Glaubwürdigkeit im Hinblick auf die Kreislaufwirtschaft mangelt.</w:t>
            </w:r>
          </w:p>
          <w:p w:rsidRPr="00000000" w:rsidR="00000000" w:rsidDel="00000000" w:rsidP="00000000" w:rsidRDefault="00000000" w14:paraId="00000028">
            <w:pPr>
              <w:rPr/>
            </w:pPr>
            <w:r w:rsidRPr="00000000" w:rsidDel="00000000" w:rsidR="00000000">
              <w:rPr>
                <w:rtl w:val="0"/>
              </w:rPr>
            </w:r>
          </w:p>
        </w:tc>
      </w:tr>
      <w:tr>
        <w:trPr>
          <w:cantSplit w:val="0"/>
          <w:trHeight w:val="339"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REVIEW, REFLECT AND REPORT (Anweisungen für Berufsbildungstutoren)</w:t>
            </w:r>
          </w:p>
          <w:p w:rsidRPr="00000000" w:rsidR="00000000" w:rsidDel="00000000" w:rsidP="00000000" w:rsidRDefault="00000000" w14:paraId="0000002A">
            <w:pPr>
              <w:rPr>
                <w:b w:val="1"/>
                <w:color w:val="ffffff"/>
              </w:rPr>
            </w:pPr>
            <w:r w:rsidRPr="00000000" w:rsidDel="00000000" w:rsidR="00000000">
              <w:rPr>
                <w:rtl w:val="0"/>
              </w:rPr>
            </w:r>
          </w:p>
          <w:p w:rsidRPr="00000000" w:rsidR="00000000" w:rsidDel="00000000" w:rsidP="00000000" w:rsidRDefault="00000000" w14:paraId="0000002B">
            <w:pPr>
              <w:rPr>
                <w:b w:val="1"/>
                <w:color w:val="ffffff"/>
              </w:rPr>
            </w:pPr>
            <w:r w:rsidRPr="00000000" w:rsidDel="00000000" w:rsidR="00000000">
              <w:rPr>
                <w:rtl w:val="0"/>
              </w:rPr>
            </w:r>
          </w:p>
          <w:p w:rsidRPr="00000000" w:rsidR="00000000" w:rsidDel="00000000" w:rsidP="00000000" w:rsidRDefault="00000000" w14:paraId="0000002C">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rPr/>
            </w:pPr>
            <w:r w:rsidRPr="00000000" w:rsidDel="00000000" w:rsidR="00000000">
              <w:rPr>
                <w:rtl w:val="0"/>
              </w:rPr>
              <w:t xml:space="preserve">Nimm den leeren Tetra pak mit, wenn Milch, Saft oder ein anderes Getränk aufgebraucht ist. Nach dem weiter unten verlinkten Video können Sie Ihre eigene Geldbörse aus Tetra pak herstellen. </w:t>
            </w:r>
          </w:p>
        </w:tc>
      </w:tr>
      <w:tr>
        <w:trPr>
          <w:cantSplit w:val="0"/>
          <w:trHeight w:val="226"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ZIELGRUPPE </w:t>
            </w:r>
          </w:p>
          <w:p w:rsidRPr="00000000" w:rsidR="00000000" w:rsidDel="00000000" w:rsidP="00000000" w:rsidRDefault="00000000" w14:paraId="0000002F">
            <w:pPr>
              <w:rPr>
                <w:b w:val="1"/>
                <w:color w:val="ffffff"/>
              </w:rPr>
            </w:pPr>
            <w:r w:rsidRPr="00000000" w:rsidDel="00000000" w:rsidR="00000000">
              <w:rPr>
                <w:rtl w:val="0"/>
              </w:rPr>
            </w:r>
          </w:p>
          <w:p w:rsidRPr="00000000" w:rsidR="00000000" w:rsidDel="00000000" w:rsidP="00000000" w:rsidRDefault="00000000" w14:paraId="00000030">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rPr/>
            </w:pPr>
            <w:r w:rsidRPr="00000000" w:rsidDel="00000000" w:rsidR="00000000">
              <w:rPr>
                <w:rtl w:val="0"/>
              </w:rPr>
              <w:t xml:space="preserve">Jeder kann diese Übung durchführen </w:t>
            </w:r>
          </w:p>
        </w:tc>
      </w:tr>
      <w:tr>
        <w:trPr>
          <w:cantSplit w:val="0"/>
          <w:trHeight w:val="619"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SPRACHE</w:t>
            </w:r>
          </w:p>
        </w:tc>
        <w:tc>
          <w:tcPr>
            <w:shd w:val="clear" w:fill="auto"/>
            <w:tcMar>
              <w:top w:w="15.0" w:type="dxa"/>
              <w:left w:w="28.0" w:type="dxa"/>
              <w:bottom w:w="0.0" w:type="dxa"/>
              <w:right w:w="28.0" w:type="dxa"/>
            </w:tcMar>
          </w:tcPr>
          <w:p>
            <w:pPr>
              <w:keepNext w:val="0"/>
              <w:keepLines w:val="0"/>
              <w:pageBreakBefore w:val="0"/>
              <w:widowControl w:val="1"/>
              <w:pBdr>
                <w:top w:val="nil" w:sz="0" w:space="0"/>
                <w:left w:val="nil" w:sz="0" w:space="0"/>
                <w:bottom w:val="nil" w:sz="0" w:space="0"/>
                <w:right w:val="nil" w:sz="0" w:space="0"/>
                <w:between w:val="nil" w:sz="0" w:space="0"/>
              </w:pBdr>
              <w:shd w:val="clear" w:fill="ffffff"/>
              <w:spacing w:before="0" w:after="240" w:line="240" w:lineRule="auto"/>
              <w:ind w:start="0" w:end="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t xml:space="preserve">Englisch </w:t>
            </w:r>
            <w:r w:rsidRPr="00000000" w:rsidDel="00000000" w:rsidR="00000000">
              <w:rPr>
                <w:rtl w:val="0"/>
              </w:rPr>
            </w:r>
          </w:p>
        </w:tc>
      </w:tr>
      <w:tr>
        <w:trPr>
          <w:cantSplit w:val="0"/>
          <w:trHeight w:val="1018" w:hRule="atLeast"/>
          <w:tblHeader w:val="0"/>
        </w:trPr>
        <w:tc>
          <w:tcPr>
            <w:shd w:val="clear" w:fill="9cc3e5"/>
            <w:tcMar>
              <w:top w:w="15.0" w:type="dxa"/>
              <w:left w:w="28.0" w:type="dxa"/>
              <w:bottom w:w="0.0" w:type="dxa"/>
              <w:right w:w="28.0" w:type="dxa"/>
            </w:tcMar>
          </w:tcPr>
          <w:p>
            <w:pPr>
              <w:rPr>
                <w:b w:val="1"/>
                <w:color w:val="ffffff"/>
              </w:rPr>
            </w:pPr>
            <w:r w:rsidRPr="00000000" w:rsidDel="00000000" w:rsidR="00000000">
              <w:rPr>
                <w:b w:val="1"/>
                <w:color w:val="ffffff"/>
                <w:rtl w:val="0"/>
              </w:rPr>
              <w:t xml:space="preserve">LINK ZU DEN RESSOURCEN</w:t>
            </w:r>
          </w:p>
          <w:p w:rsidRPr="00000000" w:rsidR="00000000" w:rsidDel="00000000" w:rsidP="00000000" w:rsidRDefault="00000000" w14:paraId="00000035">
            <w:pPr>
              <w:rPr>
                <w:b w:val="1"/>
                <w:color w:val="ffffff"/>
              </w:rPr>
            </w:pPr>
            <w:r w:rsidRPr="00000000" w:rsidDel="00000000" w:rsidR="00000000">
              <w:rPr>
                <w:rtl w:val="0"/>
              </w:rPr>
            </w:r>
          </w:p>
        </w:tc>
        <w:tc>
          <w:tcPr>
            <w:shd w:val="clear" w:fill="auto"/>
            <w:tcMar>
              <w:top w:w="15.0" w:type="dxa"/>
              <w:left w:w="28.0" w:type="dxa"/>
              <w:bottom w:w="0.0" w:type="dxa"/>
              <w:right w:w="28.0" w:type="dxa"/>
            </w:tcMar>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left"/>
              <w:rPr>
                <w:rFonts w:ascii="Calibri" w:hAnsi="Calibri" w:eastAsia="Calibri" w:cs="Calibri"/>
                <w:b w:val="0"/>
                <w:i w:val="0"/>
                <w:smallCaps w:val="0"/>
                <w:strike w:val="0"/>
                <w:color w:val="000000"/>
                <w:sz w:val="22"/>
                <w:szCs w:val="22"/>
                <w:u w:val="none"/>
                <w:shd w:val="clear" w:fill="auto"/>
                <w:vertAlign w:val="baseline"/>
              </w:rPr>
            </w:pPr>
            <w:hyperlink r:id="rId9">
              <w:r w:rsidRPr="00000000" w:rsidDel="00000000" w:rsidR="00000000">
                <w:rPr>
                  <w:color w:val="1155cc"/>
                  <w:sz w:val="22"/>
                  <w:szCs w:val="22"/>
                  <w:u w:val="single"/>
                  <w:rtl w:val="0"/>
                </w:rPr>
                <w:t xml:space="preserve">https://www.youtube.com/watch?v=HmMRlLZB2xc </w:t>
              </w:r>
            </w:hyperlink>
            <w:r w:rsidRPr="00000000" w:rsidDel="00000000" w:rsidR="00000000">
              <w:rPr>
                <w:rtl w:val="0"/>
              </w:rPr>
            </w:r>
          </w:p>
        </w:tc>
      </w:tr>
    </w:tbl>
    <w:p w:rsidRPr="00000000" w:rsidR="00000000" w:rsidDel="00000000" w:rsidP="00000000" w:rsidRDefault="00000000" w14:paraId="00000037">
      <w:pPr>
        <w:rPr/>
      </w:pPr>
      <w:r w:rsidRPr="00000000" w:rsidDel="00000000" w:rsidR="00000000">
        <w:rPr>
          <w:rtl w:val="0"/>
        </w:rPr>
      </w:r>
    </w:p>
    <w:p>
      <w:pPr>
        <w:rPr>
          <w:b w:val="1"/>
          <w:color w:val="1f4e79"/>
        </w:rPr>
      </w:pPr>
      <w:r w:rsidRPr="00000000" w:rsidDel="00000000" w:rsidR="00000000">
        <w:rPr>
          <w:b w:val="1"/>
          <w:color w:val="1f4e79"/>
          <w:rtl w:val="0"/>
        </w:rPr>
        <w:t xml:space="preserve">SELBSTGESTEUERTE PROBLEMORIENTIERTE AKTIVITÄT</w:t>
      </w:r>
    </w:p>
    <w:p w:rsidRPr="00000000" w:rsidR="00000000" w:rsidDel="00000000" w:rsidP="00000000" w:rsidRDefault="00000000" w14:paraId="00000039">
      <w:pPr>
        <w:rPr>
          <w:b w:val="1"/>
          <w:color w:val="1f4e79"/>
        </w:rPr>
      </w:pPr>
      <w:r w:rsidRPr="00000000" w:rsidDel="00000000" w:rsidR="00000000">
        <w:rPr>
          <w:rtl w:val="0"/>
        </w:rPr>
      </w:r>
    </w:p>
    <w:p w:rsidRPr="00000000" w:rsidR="00000000" w:rsidDel="00000000" w:rsidP="00000000" w:rsidRDefault="00000000" w14:paraId="0000003A">
      <w:pPr>
        <w:rPr>
          <w:b w:val="1"/>
          <w:color w:val="1f4e79"/>
        </w:rPr>
      </w:pPr>
      <w:r w:rsidRPr="00000000" w:rsidDel="00000000" w:rsidR="00000000">
        <w:rPr>
          <w:rtl w:val="0"/>
        </w:rPr>
      </w:r>
    </w:p>
    <w:p w:rsidRPr="00000000" w:rsidR="00000000" w:rsidDel="00000000" w:rsidP="00000000" w:rsidRDefault="00000000" w14:paraId="0000003B">
      <w:pPr>
        <w:rPr>
          <w:b w:val="1"/>
          <w:color w:val="1f4e79"/>
        </w:rPr>
      </w:pPr>
      <w:r w:rsidRPr="00000000" w:rsidDel="00000000" w:rsidR="00000000">
        <w:rPr>
          <w:rtl w:val="0"/>
        </w:rPr>
      </w:r>
    </w:p>
    <w:p w:rsidRPr="00000000" w:rsidR="00000000" w:rsidDel="00000000" w:rsidP="00000000" w:rsidRDefault="00000000" w14:paraId="0000003C">
      <w:pPr>
        <w:rPr>
          <w:b w:val="1"/>
          <w:color w:val="1f4e79"/>
        </w:rPr>
      </w:pPr>
      <w:r w:rsidRPr="00000000" w:rsidDel="00000000" w:rsidR="00000000">
        <w:rPr>
          <w:rtl w:val="0"/>
        </w:rPr>
      </w:r>
    </w:p>
    <w:sectPr>
      <w:headerReference w:type="default" r:id="rId10"/>
      <w:pgSz w:w="11900" w:h="16840" w:orient="portrait"/>
      <w:pgMar w:top="1440" w:right="1440" w:bottom="1440" w:lef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Pr="00000000" w:rsidR="00000000" w:rsidDel="00000000" w:rsidP="00000000" w:rsidRDefault="00000000" w14:paraId="0000003D">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leader="none" w:pos="4680"/>
        <w:tab w:val="right" w:leader="none" w:pos="9360"/>
      </w:tabs>
      <w:spacing w:before="0" w:after="0" w:line="240" w:lineRule="auto"/>
      <w:ind w:start="0" w:end="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Pr>
      <w:drawing>
        <wp:inline distT="0" distB="0" distL="0" distR="0">
          <wp:extent cx="2109393" cy="405768"/>
          <wp:effectExtent l="0" t="0" r="0" b="0"/>
          <wp:docPr id="29" name="image4.png"/>
          <a:graphic>
            <a:graphicData uri="http://schemas.openxmlformats.org/drawingml/2006/picture">
              <pic:pic>
                <pic:nvPicPr>
                  <pic:cNvPr id="0" name="image4.png"/>
                  <pic:cNvPicPr preferRelativeResize="0"/>
                </pic:nvPicPr>
                <pic:blipFill>
                  <a:blip r:embed="rId1"/>
                  <a:srcRect l="0" t="0" r="0" b="0"/>
                  <a:stretch>
                    <a:fillRect/>
                  </a:stretch>
                </pic:blipFill>
                <pic:spPr>
                  <a:xfrm>
                    <a:off x="0" y="0"/>
                    <a:ext cx="2109393" cy="405768"/>
                  </a:xfrm>
                  <a:prstGeom prst="rect"/>
                  <a:ln/>
                </pic:spPr>
              </pic:pic>
            </a:graphicData>
          </a:graphic>
        </wp:inline>
      </w:drawing>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Pr>
      <w:drawing>
        <wp:inline distT="0" distB="0" distL="0" distR="0">
          <wp:extent cx="1621373" cy="429870"/>
          <wp:effectExtent l="0" t="0" r="0" b="0"/>
          <wp:docPr id="28"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1621373" cy="429870"/>
                  </a:xfrm>
                  <a:prstGeom prst="rect"/>
                  <a:ln/>
                </pic:spPr>
              </pic:pic>
            </a:graphicData>
          </a:graphic>
        </wp:inline>
      </w:drawing>
    </w: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hAnsi="Calibri" w:eastAsia="Calibri" w:cs="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480" w:after="120" w:line="259" w:lineRule="auto"/>
      <w:ind w:left="0" w:right="0" w:firstLine="0"/>
      <w:jc w:val="left"/>
    </w:pPr>
    <w:rPr>
      <w:rFonts w:ascii="Calibri" w:hAnsi="Calibri" w:eastAsia="Calibri" w:cs="Calibri"/>
      <w:b w:val="1"/>
      <w:i w:val="0"/>
      <w:smallCaps w:val="0"/>
      <w:strike w:val="0"/>
      <w:color w:val="000000"/>
      <w:sz w:val="48"/>
      <w:szCs w:val="48"/>
      <w:u w:val="none"/>
      <w:shd w:val="clear" w:fill="auto"/>
      <w:vertAlign w:val="baseline"/>
    </w:rPr>
  </w:style>
  <w:style w:type="paragraph" w:styleId="Heading2">
    <w:name w:val="heading 2"/>
    <w:basedOn w:val="Normal"/>
    <w:next w:val="Normal"/>
    <w:pPr>
      <w:keepNext w:val="1"/>
      <w:keepLines w:val="1"/>
      <w:pageBreakBefore w:val="0"/>
      <w:spacing w:before="360" w:after="80" w:lineRule="auto"/>
    </w:pPr>
    <w:rPr>
      <w:b w:val="1"/>
      <w:sz w:val="36"/>
      <w:szCs w:val="36"/>
    </w:rPr>
  </w:style>
  <w:style w:type="paragraph" w:styleId="Heading3">
    <w:name w:val="heading 3"/>
    <w:basedOn w:val="Normal"/>
    <w:next w:val="Normal"/>
    <w:pPr>
      <w:keepNext w:val="1"/>
      <w:keepLines w:val="1"/>
      <w:spacing w:before="200" w:lineRule="auto"/>
    </w:pPr>
    <w:rPr>
      <w:rFonts w:ascii="Calibri" w:hAnsi="Calibri" w:eastAsia="Calibri" w:cs="Calibri"/>
      <w:b w:val="1"/>
      <w:color w:val="4472c4"/>
    </w:rPr>
  </w:style>
  <w:style w:type="paragraph" w:styleId="Heading4">
    <w:name w:val="heading 4"/>
    <w:basedOn w:val="Normal"/>
    <w:next w:val="Normal"/>
    <w:pPr>
      <w:keepNext w:val="1"/>
      <w:keepLines w:val="1"/>
      <w:pageBreakBefore w:val="0"/>
      <w:spacing w:before="240" w:after="40" w:lineRule="auto"/>
    </w:pPr>
    <w:rPr>
      <w:b w:val="1"/>
      <w:sz w:val="24"/>
      <w:szCs w:val="24"/>
    </w:rPr>
  </w:style>
  <w:style w:type="paragraph" w:styleId="Heading5">
    <w:name w:val="heading 5"/>
    <w:basedOn w:val="Normal"/>
    <w:next w:val="Normal"/>
    <w:pPr>
      <w:keepNext w:val="1"/>
      <w:keepLines w:val="1"/>
      <w:spacing w:before="200" w:lineRule="auto"/>
    </w:pPr>
    <w:rPr>
      <w:rFonts w:ascii="Calibri" w:hAnsi="Calibri" w:eastAsia="Calibri" w:cs="Calibri"/>
      <w:color w:val="1f3863"/>
    </w:rPr>
  </w:style>
  <w:style w:type="paragraph" w:styleId="Heading6">
    <w:name w:val="heading 6"/>
    <w:basedOn w:val="Normal"/>
    <w:next w:val="Normal"/>
    <w:pPr>
      <w:keepNext w:val="1"/>
      <w:keepLines w:val="1"/>
      <w:pageBreakBefore w:val="0"/>
      <w:spacing w:before="200" w:after="40" w:lineRule="auto"/>
    </w:pPr>
    <w:rPr>
      <w:b w:val="1"/>
      <w:sz w:val="20"/>
      <w:szCs w:val="20"/>
    </w:rPr>
  </w:style>
  <w:style w:type="paragraph" w:styleId="Title">
    <w:name w:val="Title"/>
    <w:basedOn w:val="Normal"/>
    <w:next w:val="Normal"/>
    <w:pPr>
      <w:keepNext w:val="1"/>
      <w:keepLines w:val="1"/>
      <w:pageBreakBefore w:val="0"/>
      <w:spacing w:before="480" w:after="12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before="480" w:after="12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hAnsiTheme="majorHAnsi" w:eastAsiaTheme="majorEastAsia" w:cstheme="majorBid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hAnsiTheme="majorHAnsi" w:eastAsiaTheme="majorEastAsia" w:cstheme="majorBid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hAnsi="Calibri" w:eastAsia="Calibri" w:cs="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before="100" w:beforeAutospacing="1" w:after="100" w:afterAutospacing="1"/>
    </w:pPr>
    <w:rPr>
      <w:rFonts w:ascii="Times New Roman" w:hAnsi="Times New Roman" w:eastAsia="Times New Roman" w:cs="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hAnsi="Calibri" w:eastAsia="Calibri" w:cs="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hAnsi="Tahoma" w:cs="Tahoma"/>
      <w:sz w:val="16"/>
      <w:szCs w:val="16"/>
    </w:rPr>
  </w:style>
  <w:style w:type="character" w:styleId="BalloonTextChar" w:customStyle="1">
    <w:name w:val="Balloon Text Char"/>
    <w:basedOn w:val="DefaultParagraphFont"/>
    <w:link w:val="BalloonText"/>
    <w:uiPriority w:val="99"/>
    <w:semiHidden w:val="1"/>
    <w:rsid w:val="00B1163C"/>
    <w:rPr>
      <w:rFonts w:ascii="Tahoma" w:hAnsi="Tahoma" w:cs="Tahoma"/>
      <w:sz w:val="16"/>
      <w:szCs w:val="16"/>
    </w:rPr>
  </w:style>
  <w:style w:type="character" w:styleId="Heading5Char" w:customStyle="1">
    <w:name w:val="Heading 5 Char"/>
    <w:basedOn w:val="DefaultParagraphFont"/>
    <w:link w:val="Heading5"/>
    <w:uiPriority w:val="9"/>
    <w:semiHidden w:val="1"/>
    <w:rsid w:val="004A29BD"/>
    <w:rPr>
      <w:rFonts w:asciiTheme="majorHAnsi" w:hAnsiTheme="majorHAnsi" w:eastAsiaTheme="majorEastAsia" w:cstheme="majorBid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hAnsiTheme="majorHAnsi" w:eastAsiaTheme="majorEastAsia" w:cstheme="majorBidi"/>
      <w:b w:val="1"/>
      <w:bCs w:val="1"/>
      <w:color w:val="4472c4" w:themeColor="accent1"/>
    </w:rPr>
  </w:style>
  <w:style w:type="character" w:styleId="style-scope" w:customStyle="1">
    <w:name w:val="style-scope"/>
    <w:basedOn w:val="DefaultParagraphFont"/>
    <w:rsid w:val="00A650F7"/>
  </w:style>
  <w:style w:type="paragraph" w:styleId="Subtitle">
    <w:name w:val="Subtitle"/>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youtube.com/watch?v=HmMRlLZB2xc"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zTg1u5Rqcn4pHfwP2rO0Tib0fQ==">AMUW2mV88bspCAoNGFq8RkwD5ehumWIq+blg02yrFt+ArEpF9LuL6jYIT3OxSxigBuzq3MOe8bIUEECWjCQzWcBePgZ01+wH1fjOEqiMfHShT1YqtUwr1Vk=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2023-02-27T16:21:00.0000000Z</dcterms:created>
  <dc:creator>Mike Keegan</dc:creator>
  <keywords>, docId:A7AAA9749D0C54B466F3C62D6150435E</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